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BA13" w14:textId="77777777" w:rsidR="007D2300" w:rsidRPr="007D2300" w:rsidRDefault="007D2300" w:rsidP="007D2300">
      <w:pPr>
        <w:spacing w:after="120"/>
        <w:rPr>
          <w:rFonts w:ascii="Arial" w:hAnsi="Arial" w:cs="Arial"/>
          <w:b/>
          <w:bCs/>
          <w:sz w:val="24"/>
          <w:szCs w:val="24"/>
        </w:rPr>
      </w:pPr>
      <w:r w:rsidRPr="007B0E3B">
        <w:rPr>
          <w:noProof/>
        </w:rPr>
        <w:drawing>
          <wp:inline distT="0" distB="0" distL="0" distR="0" wp14:anchorId="2D190409" wp14:editId="33BC9B7F">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1228522" cy="746266"/>
                    </a:xfrm>
                    <a:prstGeom prst="rect">
                      <a:avLst/>
                    </a:prstGeom>
                  </pic:spPr>
                </pic:pic>
              </a:graphicData>
            </a:graphic>
          </wp:inline>
        </w:drawing>
      </w:r>
    </w:p>
    <w:p w14:paraId="56601E61" w14:textId="5A6DE758" w:rsidR="007D2300" w:rsidRPr="007D2300" w:rsidRDefault="007D2300" w:rsidP="007D2300">
      <w:pPr>
        <w:spacing w:after="120"/>
        <w:jc w:val="right"/>
        <w:rPr>
          <w:rFonts w:ascii="Arial" w:hAnsi="Arial" w:cs="Arial"/>
          <w:sz w:val="24"/>
          <w:szCs w:val="24"/>
        </w:rPr>
      </w:pPr>
      <w:r w:rsidRPr="007D2300">
        <w:rPr>
          <w:rFonts w:ascii="Arial" w:hAnsi="Arial" w:cs="Arial"/>
          <w:b/>
          <w:bCs/>
          <w:sz w:val="24"/>
          <w:szCs w:val="24"/>
        </w:rPr>
        <w:t>Meeting:</w:t>
      </w:r>
      <w:r w:rsidRPr="007D2300">
        <w:rPr>
          <w:rFonts w:ascii="Arial" w:hAnsi="Arial" w:cs="Arial"/>
          <w:sz w:val="24"/>
          <w:szCs w:val="24"/>
        </w:rPr>
        <w:t xml:space="preserve"> </w:t>
      </w:r>
      <w:r w:rsidR="007677FE">
        <w:rPr>
          <w:rFonts w:ascii="Arial" w:hAnsi="Arial" w:cs="Arial"/>
          <w:sz w:val="24"/>
          <w:szCs w:val="24"/>
        </w:rPr>
        <w:t>Safer and Stronger Communities Board</w:t>
      </w:r>
    </w:p>
    <w:p w14:paraId="407A40E9" w14:textId="05A3BED3" w:rsidR="007D2300" w:rsidRPr="007D2300" w:rsidRDefault="007D2300" w:rsidP="007D2300">
      <w:pPr>
        <w:spacing w:after="120"/>
        <w:jc w:val="right"/>
        <w:rPr>
          <w:rFonts w:ascii="Arial" w:hAnsi="Arial" w:cs="Arial"/>
          <w:color w:val="FF0000"/>
          <w:sz w:val="24"/>
          <w:szCs w:val="24"/>
        </w:rPr>
      </w:pPr>
      <w:r w:rsidRPr="007D2300">
        <w:rPr>
          <w:rFonts w:ascii="Arial" w:hAnsi="Arial" w:cs="Arial"/>
          <w:b/>
          <w:bCs/>
          <w:sz w:val="24"/>
          <w:szCs w:val="24"/>
        </w:rPr>
        <w:t>Date:</w:t>
      </w:r>
      <w:r w:rsidRPr="007D2300">
        <w:rPr>
          <w:rFonts w:ascii="Arial" w:hAnsi="Arial" w:cs="Arial"/>
          <w:sz w:val="24"/>
          <w:szCs w:val="24"/>
        </w:rPr>
        <w:t xml:space="preserve"> </w:t>
      </w:r>
      <w:r w:rsidR="007677FE">
        <w:rPr>
          <w:rFonts w:ascii="Arial" w:hAnsi="Arial" w:cs="Arial"/>
          <w:sz w:val="24"/>
          <w:szCs w:val="24"/>
        </w:rPr>
        <w:t>22 September 2022</w:t>
      </w:r>
    </w:p>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sz w:val="24"/>
          <w:szCs w:val="24"/>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CB4B08" w:rsidRDefault="00286DBE" w:rsidP="00286DBE">
          <w:pPr>
            <w:rPr>
              <w:rFonts w:ascii="Arial" w:hAnsi="Arial" w:cs="Arial"/>
              <w:sz w:val="24"/>
              <w:szCs w:val="24"/>
            </w:rPr>
          </w:pPr>
          <w:r w:rsidRPr="00CB4B08">
            <w:rPr>
              <w:rStyle w:val="Style6"/>
              <w:rFonts w:cs="Arial"/>
              <w:sz w:val="24"/>
              <w:szCs w:val="24"/>
            </w:rPr>
            <w:t>Purpose of report</w:t>
          </w:r>
        </w:p>
      </w:sdtContent>
    </w:sdt>
    <w:sdt>
      <w:sdtPr>
        <w:rPr>
          <w:rStyle w:val="Title3Char"/>
          <w:rFonts w:cs="Arial"/>
          <w:sz w:val="24"/>
          <w:szCs w:val="24"/>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30C14213" w:rsidR="00286DBE" w:rsidRPr="00CB4B08" w:rsidRDefault="00577C85" w:rsidP="00286DBE">
          <w:pPr>
            <w:rPr>
              <w:rStyle w:val="Title3Char"/>
              <w:rFonts w:cs="Arial"/>
              <w:sz w:val="24"/>
              <w:szCs w:val="24"/>
            </w:rPr>
          </w:pPr>
          <w:r w:rsidRPr="00CB4B08">
            <w:rPr>
              <w:rStyle w:val="Title3Char"/>
              <w:rFonts w:cs="Arial"/>
              <w:sz w:val="24"/>
              <w:szCs w:val="24"/>
            </w:rPr>
            <w:t>For information.</w:t>
          </w:r>
        </w:p>
      </w:sdtContent>
    </w:sdt>
    <w:p w14:paraId="2E16240A" w14:textId="5021AB27" w:rsidR="00286DBE" w:rsidRPr="00CB4B08" w:rsidRDefault="00286DBE">
      <w:pPr>
        <w:rPr>
          <w:rFonts w:ascii="Arial" w:hAnsi="Arial" w:cs="Arial"/>
          <w:b/>
          <w:bCs/>
          <w:sz w:val="32"/>
          <w:szCs w:val="32"/>
        </w:rPr>
      </w:pPr>
    </w:p>
    <w:sdt>
      <w:sdtPr>
        <w:rPr>
          <w:rStyle w:val="Style6"/>
          <w:rFonts w:cs="Arial"/>
          <w:sz w:val="24"/>
          <w:szCs w:val="24"/>
        </w:rPr>
        <w:id w:val="911819474"/>
        <w:placeholder>
          <w:docPart w:val="32DAC0C8EF4D4E34A5847C03A1920038"/>
        </w:placeholder>
      </w:sdtPr>
      <w:sdtEndPr>
        <w:rPr>
          <w:rStyle w:val="Style6"/>
        </w:rPr>
      </w:sdtEndPr>
      <w:sdtContent>
        <w:p w14:paraId="13DD9549" w14:textId="77777777" w:rsidR="00286DBE" w:rsidRPr="00CB4B08" w:rsidRDefault="00286DBE" w:rsidP="00286DBE">
          <w:pPr>
            <w:rPr>
              <w:rFonts w:ascii="Arial" w:hAnsi="Arial" w:cs="Arial"/>
              <w:sz w:val="24"/>
              <w:szCs w:val="24"/>
            </w:rPr>
          </w:pPr>
          <w:r w:rsidRPr="00CB4B08">
            <w:rPr>
              <w:rStyle w:val="Style6"/>
              <w:rFonts w:cs="Arial"/>
              <w:sz w:val="24"/>
              <w:szCs w:val="24"/>
            </w:rPr>
            <w:t>Summary</w:t>
          </w:r>
        </w:p>
      </w:sdtContent>
    </w:sdt>
    <w:p w14:paraId="2E9F8BE7" w14:textId="7672893A" w:rsidR="00446AD5" w:rsidRPr="00CB4B08" w:rsidRDefault="00446AD5" w:rsidP="00D61A9D">
      <w:pPr>
        <w:autoSpaceDE w:val="0"/>
        <w:autoSpaceDN w:val="0"/>
        <w:adjustRightInd w:val="0"/>
        <w:spacing w:after="0" w:line="240" w:lineRule="auto"/>
        <w:rPr>
          <w:sz w:val="24"/>
          <w:szCs w:val="24"/>
        </w:rPr>
      </w:pPr>
      <w:r w:rsidRPr="00CB4B08">
        <w:rPr>
          <w:rFonts w:ascii="Arial" w:eastAsiaTheme="minorEastAsia" w:hAnsi="Arial" w:cs="Arial"/>
          <w:sz w:val="24"/>
          <w:szCs w:val="24"/>
          <w:lang w:eastAsia="ja-JP"/>
        </w:rPr>
        <w:t>The report outlines issues of interest to the Board not covered under the other items on the</w:t>
      </w:r>
      <w:r w:rsidR="00D61A9D">
        <w:rPr>
          <w:rFonts w:ascii="Arial" w:eastAsiaTheme="minorEastAsia" w:hAnsi="Arial" w:cs="Arial"/>
          <w:sz w:val="24"/>
          <w:szCs w:val="24"/>
          <w:lang w:eastAsia="ja-JP"/>
        </w:rPr>
        <w:t xml:space="preserve"> </w:t>
      </w:r>
      <w:r w:rsidRPr="00D61A9D">
        <w:rPr>
          <w:rFonts w:ascii="Arial" w:eastAsiaTheme="minorEastAsia" w:hAnsi="Arial" w:cs="Arial"/>
          <w:sz w:val="24"/>
          <w:szCs w:val="24"/>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sz w:val="24"/>
                <w:szCs w:val="24"/>
              </w:rPr>
              <w:alias w:val="Recommendations"/>
              <w:tag w:val="Recommendations"/>
              <w:id w:val="-1634171231"/>
              <w:placeholder>
                <w:docPart w:val="38EBC60900774AA08E30BEFD7E40289B"/>
              </w:placeholder>
            </w:sdtPr>
            <w:sdtEndPr>
              <w:rPr>
                <w:rStyle w:val="Style6"/>
              </w:rPr>
            </w:sdtEndPr>
            <w:sdtContent>
              <w:p w14:paraId="2EAA9758" w14:textId="0E7659AD" w:rsidR="00E6364C" w:rsidRPr="00CB4B08" w:rsidRDefault="00E6364C" w:rsidP="00E6364C">
                <w:pPr>
                  <w:ind w:left="0" w:firstLine="0"/>
                  <w:rPr>
                    <w:sz w:val="24"/>
                    <w:szCs w:val="24"/>
                  </w:rPr>
                </w:pPr>
                <w:r w:rsidRPr="00CB4B08">
                  <w:rPr>
                    <w:rStyle w:val="Style6"/>
                    <w:sz w:val="24"/>
                    <w:szCs w:val="24"/>
                  </w:rPr>
                  <w:t>Recommendation/s:</w:t>
                </w:r>
              </w:p>
            </w:sdtContent>
          </w:sdt>
          <w:p w14:paraId="65D67067" w14:textId="77777777" w:rsidR="00E6364C" w:rsidRPr="00CB4B08" w:rsidRDefault="00E6364C" w:rsidP="00E6364C">
            <w:pPr>
              <w:rPr>
                <w:rFonts w:ascii="Arial" w:hAnsi="Arial" w:cs="Arial"/>
                <w:sz w:val="24"/>
                <w:szCs w:val="24"/>
              </w:rPr>
            </w:pPr>
          </w:p>
        </w:tc>
      </w:tr>
      <w:tr w:rsidR="00E6364C" w14:paraId="634A0632" w14:textId="77777777" w:rsidTr="00E6364C">
        <w:tc>
          <w:tcPr>
            <w:tcW w:w="9016" w:type="dxa"/>
          </w:tcPr>
          <w:p w14:paraId="545053D9" w14:textId="77777777" w:rsidR="00233E34" w:rsidRPr="00CB4B08" w:rsidRDefault="00233E34" w:rsidP="00233E34">
            <w:pPr>
              <w:ind w:left="0" w:firstLine="0"/>
              <w:rPr>
                <w:rFonts w:ascii="Arial" w:eastAsiaTheme="minorEastAsia" w:hAnsi="Arial" w:cs="Arial"/>
                <w:sz w:val="24"/>
                <w:szCs w:val="24"/>
                <w:lang w:eastAsia="ja-JP"/>
              </w:rPr>
            </w:pPr>
            <w:r w:rsidRPr="00CB4B08">
              <w:rPr>
                <w:rFonts w:ascii="Arial" w:eastAsiaTheme="minorEastAsia" w:hAnsi="Arial" w:cs="Arial"/>
                <w:sz w:val="24"/>
                <w:szCs w:val="24"/>
                <w:lang w:eastAsia="ja-JP"/>
              </w:rPr>
              <w:t>That members of the Board note and comment on the update.</w:t>
            </w:r>
          </w:p>
          <w:p w14:paraId="7F43B37F" w14:textId="122772B9" w:rsidR="00E6364C" w:rsidRPr="00CB4B08" w:rsidRDefault="00E6364C" w:rsidP="00E6364C">
            <w:pPr>
              <w:rPr>
                <w:rFonts w:ascii="Arial" w:hAnsi="Arial" w:cs="Arial"/>
                <w:sz w:val="24"/>
                <w:szCs w:val="24"/>
              </w:rPr>
            </w:pPr>
          </w:p>
        </w:tc>
      </w:tr>
      <w:tr w:rsidR="00E6364C" w14:paraId="0FAB3C65" w14:textId="77777777" w:rsidTr="00E6364C">
        <w:tc>
          <w:tcPr>
            <w:tcW w:w="9016" w:type="dxa"/>
          </w:tcPr>
          <w:sdt>
            <w:sdtPr>
              <w:rPr>
                <w:rStyle w:val="Style6"/>
                <w:rFonts w:cs="Arial"/>
                <w:sz w:val="24"/>
                <w:szCs w:val="24"/>
              </w:rPr>
              <w:alias w:val="Recommendations"/>
              <w:tag w:val="Recommendations"/>
              <w:id w:val="-625628407"/>
              <w:placeholder>
                <w:docPart w:val="FBDF7967F3974BE7AA6B47EEA5198063"/>
              </w:placeholder>
            </w:sdtPr>
            <w:sdtEndPr>
              <w:rPr>
                <w:rStyle w:val="Style6"/>
              </w:rPr>
            </w:sdtEndPr>
            <w:sdtContent>
              <w:p w14:paraId="6F90DC01" w14:textId="6E7B7AEB" w:rsidR="00E6364C" w:rsidRPr="00CB4B08" w:rsidRDefault="00E6364C" w:rsidP="00E6364C">
                <w:pPr>
                  <w:ind w:left="0" w:firstLine="0"/>
                  <w:rPr>
                    <w:rFonts w:ascii="Arial" w:hAnsi="Arial" w:cs="Arial"/>
                    <w:sz w:val="24"/>
                    <w:szCs w:val="24"/>
                  </w:rPr>
                </w:pPr>
                <w:r w:rsidRPr="00CB4B08">
                  <w:rPr>
                    <w:rStyle w:val="Style6"/>
                    <w:rFonts w:cs="Arial"/>
                    <w:sz w:val="24"/>
                    <w:szCs w:val="24"/>
                  </w:rPr>
                  <w:t>Action/s:</w:t>
                </w:r>
              </w:p>
            </w:sdtContent>
          </w:sdt>
          <w:p w14:paraId="29DC9E22" w14:textId="77777777" w:rsidR="00E6364C" w:rsidRPr="00CB4B08" w:rsidRDefault="00E6364C" w:rsidP="00E6364C">
            <w:pPr>
              <w:rPr>
                <w:rFonts w:ascii="Arial" w:hAnsi="Arial" w:cs="Arial"/>
                <w:sz w:val="24"/>
                <w:szCs w:val="24"/>
              </w:rPr>
            </w:pPr>
          </w:p>
        </w:tc>
      </w:tr>
      <w:tr w:rsidR="00E6364C" w14:paraId="14FC82EA" w14:textId="77777777" w:rsidTr="00E6364C">
        <w:tc>
          <w:tcPr>
            <w:tcW w:w="9016" w:type="dxa"/>
          </w:tcPr>
          <w:p w14:paraId="38ECFD15" w14:textId="77777777" w:rsidR="0069036D" w:rsidRPr="00CB4B08" w:rsidRDefault="0069036D" w:rsidP="0069036D">
            <w:pPr>
              <w:rPr>
                <w:rFonts w:ascii="Arial" w:hAnsi="Arial" w:cs="Arial"/>
                <w:sz w:val="24"/>
                <w:szCs w:val="24"/>
              </w:rPr>
            </w:pPr>
            <w:r w:rsidRPr="00CB4B08">
              <w:rPr>
                <w:rFonts w:ascii="Arial" w:eastAsiaTheme="minorEastAsia" w:hAnsi="Arial" w:cs="Arial"/>
                <w:sz w:val="24"/>
                <w:szCs w:val="24"/>
                <w:lang w:eastAsia="ja-JP"/>
              </w:rPr>
              <w:t>Officers to action any matters arising from the discussion as appropriate.</w:t>
            </w:r>
          </w:p>
          <w:p w14:paraId="3738B174" w14:textId="693FAF61" w:rsidR="00E6364C" w:rsidRPr="00CB4B08" w:rsidRDefault="00E6364C" w:rsidP="00E6364C">
            <w:pPr>
              <w:rPr>
                <w:rFonts w:ascii="Arial" w:hAnsi="Arial" w:cs="Arial"/>
                <w:sz w:val="24"/>
                <w:szCs w:val="24"/>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D416B7">
      <w:pPr>
        <w:pStyle w:val="Title3"/>
      </w:pPr>
    </w:p>
    <w:p w14:paraId="7F2A8F26" w14:textId="1FE0503D" w:rsidR="00E6364C" w:rsidRPr="00C803F3" w:rsidRDefault="004E3E0D" w:rsidP="00D416B7">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eastAsiaTheme="minorEastAsia" w:hAnsi="Arial" w:cs="Arial"/>
            <w:sz w:val="24"/>
            <w:szCs w:val="24"/>
            <w:lang w:eastAsia="ja-JP"/>
          </w:rPr>
          <w:alias w:val="Contact officer"/>
          <w:tag w:val="Contact officer"/>
          <w:id w:val="1986894198"/>
          <w:placeholder>
            <w:docPart w:val="3FF7DB94E9F549398589130B635922D2"/>
          </w:placeholder>
          <w:text w:multiLine="1"/>
        </w:sdtPr>
        <w:sdtEndPr/>
        <w:sdtContent>
          <w:r w:rsidR="00E576FD" w:rsidRPr="006C4DAA">
            <w:rPr>
              <w:rFonts w:ascii="Arial" w:eastAsiaTheme="minorEastAsia" w:hAnsi="Arial" w:cs="Arial"/>
              <w:sz w:val="24"/>
              <w:szCs w:val="24"/>
              <w:lang w:eastAsia="ja-JP"/>
            </w:rPr>
            <w:t>Mark Norris</w:t>
          </w:r>
        </w:sdtContent>
      </w:sdt>
    </w:p>
    <w:p w14:paraId="1EC2A7A2" w14:textId="3CE21EF2" w:rsidR="00E6364C" w:rsidRDefault="004E3E0D" w:rsidP="00D416B7">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eastAsiaTheme="minorEastAsia" w:hAnsi="Arial" w:cs="Arial"/>
            <w:sz w:val="24"/>
            <w:szCs w:val="24"/>
            <w:lang w:eastAsia="ja-JP"/>
          </w:rPr>
          <w:alias w:val="Position"/>
          <w:tag w:val="Contact officer"/>
          <w:id w:val="2049946449"/>
          <w:placeholder>
            <w:docPart w:val="981BAD07A26944E1AB9B78C858201A3A"/>
          </w:placeholder>
          <w:text w:multiLine="1"/>
        </w:sdtPr>
        <w:sdtEndPr/>
        <w:sdtContent>
          <w:r w:rsidR="00240C82" w:rsidRPr="006C4DAA">
            <w:rPr>
              <w:rFonts w:ascii="Arial" w:eastAsiaTheme="minorEastAsia" w:hAnsi="Arial" w:cs="Arial"/>
              <w:sz w:val="24"/>
              <w:szCs w:val="24"/>
              <w:lang w:eastAsia="ja-JP"/>
            </w:rPr>
            <w:t>Principal Policy Adviser</w:t>
          </w:r>
        </w:sdtContent>
      </w:sdt>
    </w:p>
    <w:p w14:paraId="2CA5AB06" w14:textId="6D36C815" w:rsidR="00E6364C" w:rsidRDefault="004E3E0D" w:rsidP="00D416B7">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eastAsiaTheme="minorEastAsia" w:hAnsi="Arial" w:cs="Arial"/>
            <w:sz w:val="24"/>
            <w:szCs w:val="24"/>
            <w:lang w:eastAsia="ja-JP"/>
          </w:rPr>
          <w:alias w:val="Phone no."/>
          <w:tag w:val="Contact officer"/>
          <w:id w:val="313611300"/>
          <w:placeholder>
            <w:docPart w:val="4D4DBFB29AF34EABAEF8BC914D28D591"/>
          </w:placeholder>
          <w:text w:multiLine="1"/>
        </w:sdtPr>
        <w:sdtEndPr/>
        <w:sdtContent>
          <w:r w:rsidR="00151EE6" w:rsidRPr="006C4DAA">
            <w:rPr>
              <w:rFonts w:ascii="Arial" w:eastAsiaTheme="minorEastAsia" w:hAnsi="Arial" w:cs="Arial"/>
              <w:sz w:val="24"/>
              <w:szCs w:val="24"/>
              <w:lang w:eastAsia="ja-JP"/>
            </w:rPr>
            <w:t>020 7</w:t>
          </w:r>
          <w:r w:rsidR="00127DCB" w:rsidRPr="006C4DAA">
            <w:rPr>
              <w:rFonts w:ascii="Arial" w:eastAsiaTheme="minorEastAsia" w:hAnsi="Arial" w:cs="Arial"/>
              <w:sz w:val="24"/>
              <w:szCs w:val="24"/>
              <w:lang w:eastAsia="ja-JP"/>
            </w:rPr>
            <w:t xml:space="preserve">664 </w:t>
          </w:r>
          <w:r w:rsidR="00BC5705" w:rsidRPr="006C4DAA">
            <w:rPr>
              <w:rFonts w:ascii="Arial" w:eastAsiaTheme="minorEastAsia" w:hAnsi="Arial" w:cs="Arial"/>
              <w:sz w:val="24"/>
              <w:szCs w:val="24"/>
              <w:lang w:eastAsia="ja-JP"/>
            </w:rPr>
            <w:t>3241</w:t>
          </w:r>
        </w:sdtContent>
      </w:sdt>
    </w:p>
    <w:p w14:paraId="6A9ECF5B" w14:textId="53EA5037" w:rsidR="00E6364C" w:rsidRDefault="004E3E0D" w:rsidP="00D416B7">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eastAsiaTheme="minorEastAsia" w:cs="Arial"/>
            <w:sz w:val="24"/>
            <w:szCs w:val="24"/>
            <w:lang w:eastAsia="ja-JP"/>
          </w:rPr>
          <w:alias w:val="Email"/>
          <w:tag w:val="Contact officer"/>
          <w:id w:val="-312794763"/>
          <w:placeholder>
            <w:docPart w:val="FD96D8F8D91B4139A3DB2B127CCCF03C"/>
          </w:placeholder>
          <w:text w:multiLine="1"/>
        </w:sdtPr>
        <w:sdtEndPr/>
        <w:sdtContent>
          <w:r w:rsidR="00E576FD" w:rsidRPr="006C4DAA">
            <w:rPr>
              <w:rFonts w:eastAsiaTheme="minorEastAsia" w:cs="Arial"/>
              <w:sz w:val="24"/>
              <w:szCs w:val="24"/>
              <w:lang w:eastAsia="ja-JP"/>
            </w:rPr>
            <w:t>Mark.Norris</w:t>
          </w:r>
          <w:r w:rsidR="00230747" w:rsidRPr="006C4DAA">
            <w:rPr>
              <w:rFonts w:eastAsiaTheme="minorEastAsia" w:cs="Arial"/>
              <w:sz w:val="24"/>
              <w:szCs w:val="24"/>
              <w:lang w:eastAsia="ja-JP"/>
            </w:rPr>
            <w:t>@local.gov.uk</w:t>
          </w:r>
          <w:r w:rsidR="007677FE" w:rsidRPr="006C4DAA">
            <w:rPr>
              <w:rFonts w:eastAsiaTheme="minorEastAsia" w:cs="Arial"/>
              <w:sz w:val="24"/>
              <w:szCs w:val="24"/>
              <w:lang w:eastAsia="ja-JP"/>
            </w:rPr>
            <w:t xml:space="preserve"> </w:t>
          </w:r>
        </w:sdtContent>
      </w:sdt>
    </w:p>
    <w:p w14:paraId="59D9854F" w14:textId="77777777" w:rsidR="00E6364C" w:rsidRDefault="00E6364C" w:rsidP="00286DBE">
      <w:pPr>
        <w:pStyle w:val="Title3"/>
      </w:pPr>
    </w:p>
    <w:p w14:paraId="7EF51800" w14:textId="69A6B10E" w:rsidR="00286DBE" w:rsidRDefault="00BC5705" w:rsidP="00BC5705">
      <w:pPr>
        <w:tabs>
          <w:tab w:val="left" w:pos="7240"/>
        </w:tabs>
        <w:rPr>
          <w:rFonts w:ascii="Arial" w:hAnsi="Arial" w:cs="Arial"/>
        </w:rPr>
      </w:pPr>
      <w:r>
        <w:rPr>
          <w:rFonts w:ascii="Arial" w:hAnsi="Arial" w:cs="Arial"/>
        </w:rPr>
        <w:tab/>
      </w:r>
    </w:p>
    <w:p w14:paraId="02CB3EF7" w14:textId="6E6BFB72" w:rsidR="00E6364C" w:rsidRDefault="00E6364C">
      <w:pPr>
        <w:rPr>
          <w:rFonts w:ascii="Arial" w:hAnsi="Arial" w:cs="Arial"/>
        </w:rPr>
      </w:pPr>
    </w:p>
    <w:p w14:paraId="3F9A3A94" w14:textId="77777777" w:rsidR="00E032BE" w:rsidRDefault="00E032BE">
      <w:pPr>
        <w:rPr>
          <w:rFonts w:ascii="Arial" w:hAnsi="Arial" w:cs="Arial"/>
        </w:rPr>
      </w:pPr>
    </w:p>
    <w:sdt>
      <w:sdtPr>
        <w:alias w:val="Title"/>
        <w:tag w:val="Title"/>
        <w:id w:val="1866023432"/>
        <w:placeholder>
          <w:docPart w:val="6007FC7E6E2745508D09B6ED6C8DE1B7"/>
        </w:placeholder>
        <w:text w:multiLine="1"/>
      </w:sdtPr>
      <w:sdtEndPr/>
      <w:sdtContent>
        <w:p w14:paraId="6011F01F" w14:textId="18DD5264" w:rsidR="00E6364C" w:rsidRPr="00E6364C" w:rsidRDefault="00536C21" w:rsidP="00E6364C">
          <w:pPr>
            <w:pStyle w:val="Title1"/>
          </w:pPr>
          <w:r>
            <w:t>Update Paper</w:t>
          </w:r>
        </w:p>
      </w:sdtContent>
    </w:sdt>
    <w:p w14:paraId="74FBCA75" w14:textId="319FB900" w:rsidR="00552A12" w:rsidRPr="00552A12" w:rsidRDefault="00552A12" w:rsidP="00552A12">
      <w:pPr>
        <w:pStyle w:val="Heading2"/>
        <w:rPr>
          <w:rFonts w:ascii="Arial" w:hAnsi="Arial" w:cs="Arial"/>
          <w:sz w:val="28"/>
          <w:szCs w:val="28"/>
        </w:rPr>
      </w:pPr>
      <w:r>
        <w:rPr>
          <w:rFonts w:ascii="Arial" w:hAnsi="Arial" w:cs="Arial"/>
          <w:sz w:val="28"/>
          <w:szCs w:val="28"/>
        </w:rPr>
        <w:t>Background</w:t>
      </w:r>
    </w:p>
    <w:p w14:paraId="19D0206E" w14:textId="51A2C33C" w:rsidR="006E724B" w:rsidRPr="006E724B" w:rsidRDefault="006E724B" w:rsidP="006E724B">
      <w:pPr>
        <w:pStyle w:val="ListParagraph"/>
        <w:numPr>
          <w:ilvl w:val="0"/>
          <w:numId w:val="7"/>
        </w:numPr>
        <w:autoSpaceDE w:val="0"/>
        <w:autoSpaceDN w:val="0"/>
        <w:adjustRightInd w:val="0"/>
        <w:spacing w:after="0" w:line="240" w:lineRule="auto"/>
        <w:rPr>
          <w:sz w:val="24"/>
          <w:szCs w:val="24"/>
        </w:rPr>
      </w:pPr>
      <w:r w:rsidRPr="006E724B">
        <w:rPr>
          <w:rFonts w:ascii="Arial" w:eastAsiaTheme="minorEastAsia" w:hAnsi="Arial" w:cs="Arial"/>
          <w:sz w:val="24"/>
          <w:szCs w:val="24"/>
          <w:lang w:eastAsia="ja-JP"/>
        </w:rPr>
        <w:t>Th</w:t>
      </w:r>
      <w:r>
        <w:rPr>
          <w:rFonts w:ascii="Arial" w:eastAsiaTheme="minorEastAsia" w:hAnsi="Arial" w:cs="Arial"/>
          <w:sz w:val="24"/>
          <w:szCs w:val="24"/>
          <w:lang w:eastAsia="ja-JP"/>
        </w:rPr>
        <w:t>is</w:t>
      </w:r>
      <w:r w:rsidRPr="006E724B">
        <w:rPr>
          <w:rFonts w:ascii="Arial" w:eastAsiaTheme="minorEastAsia" w:hAnsi="Arial" w:cs="Arial"/>
          <w:sz w:val="24"/>
          <w:szCs w:val="24"/>
          <w:lang w:eastAsia="ja-JP"/>
        </w:rPr>
        <w:t xml:space="preserve"> report outlines issues of interest to the Board not covered under the other items on the agenda.</w:t>
      </w:r>
    </w:p>
    <w:p w14:paraId="6C28B155" w14:textId="77777777" w:rsidR="006E724B" w:rsidRPr="006E724B" w:rsidRDefault="006E724B" w:rsidP="006E724B">
      <w:pPr>
        <w:pStyle w:val="ListParagraph"/>
        <w:autoSpaceDE w:val="0"/>
        <w:autoSpaceDN w:val="0"/>
        <w:adjustRightInd w:val="0"/>
        <w:spacing w:after="0" w:line="240" w:lineRule="auto"/>
        <w:rPr>
          <w:sz w:val="24"/>
          <w:szCs w:val="24"/>
        </w:rPr>
      </w:pPr>
    </w:p>
    <w:p w14:paraId="5A757337" w14:textId="144B5A3E" w:rsidR="00552A12" w:rsidRPr="00552A12" w:rsidRDefault="00552A12" w:rsidP="00552A12">
      <w:pPr>
        <w:rPr>
          <w:rFonts w:ascii="Arial" w:hAnsi="Arial" w:cs="Arial"/>
          <w:sz w:val="24"/>
          <w:szCs w:val="24"/>
        </w:rPr>
      </w:pPr>
      <w:r w:rsidRPr="00552A12">
        <w:rPr>
          <w:rFonts w:ascii="Arial" w:hAnsi="Arial" w:cs="Arial"/>
          <w:i/>
          <w:iCs/>
          <w:sz w:val="24"/>
          <w:szCs w:val="24"/>
        </w:rPr>
        <w:t>Draft Victims Bill</w:t>
      </w:r>
    </w:p>
    <w:p w14:paraId="25CA8E40" w14:textId="56C1F74E" w:rsidR="009E2CBD" w:rsidRPr="00E032BE" w:rsidRDefault="009E2CBD" w:rsidP="00131C01">
      <w:pPr>
        <w:pStyle w:val="ListParagraph"/>
        <w:numPr>
          <w:ilvl w:val="0"/>
          <w:numId w:val="7"/>
        </w:numPr>
        <w:rPr>
          <w:rFonts w:ascii="Arial" w:hAnsi="Arial" w:cs="Arial"/>
          <w:sz w:val="24"/>
          <w:szCs w:val="24"/>
        </w:rPr>
      </w:pPr>
      <w:r w:rsidRPr="00E032BE">
        <w:rPr>
          <w:rFonts w:ascii="Arial" w:hAnsi="Arial" w:cs="Arial"/>
          <w:sz w:val="24"/>
          <w:szCs w:val="24"/>
        </w:rPr>
        <w:t xml:space="preserve">Chair of the Safer and Stronger Communities Board, Cllr Nesil Caliskan, gave </w:t>
      </w:r>
      <w:hyperlink r:id="rId11" w:history="1">
        <w:r w:rsidRPr="00E032BE">
          <w:rPr>
            <w:rStyle w:val="Hyperlink"/>
            <w:rFonts w:ascii="Arial" w:hAnsi="Arial" w:cs="Arial"/>
            <w:sz w:val="24"/>
            <w:szCs w:val="24"/>
          </w:rPr>
          <w:t>oral evidence</w:t>
        </w:r>
      </w:hyperlink>
      <w:r w:rsidRPr="00E032BE">
        <w:rPr>
          <w:rFonts w:ascii="Arial" w:hAnsi="Arial" w:cs="Arial"/>
          <w:sz w:val="24"/>
          <w:szCs w:val="24"/>
        </w:rPr>
        <w:t xml:space="preserve"> during the pre-legislative scrutiny stages of the Draft Victims Bill, alongside the Deputy Mayor for Policing and Crime in London, and Association of Police and Crime Commissioner’s Joint Lead for Victims, Sophie Linden. </w:t>
      </w:r>
    </w:p>
    <w:p w14:paraId="306978C2" w14:textId="77777777" w:rsidR="009E2CBD" w:rsidRPr="00E032BE" w:rsidRDefault="009E2CBD" w:rsidP="009E2CBD">
      <w:pPr>
        <w:pStyle w:val="ListParagraph"/>
        <w:rPr>
          <w:rFonts w:ascii="Arial" w:hAnsi="Arial" w:cs="Arial"/>
          <w:sz w:val="24"/>
          <w:szCs w:val="24"/>
        </w:rPr>
      </w:pPr>
    </w:p>
    <w:p w14:paraId="66C004B0" w14:textId="594A70E8" w:rsidR="009E2CBD" w:rsidRPr="00E032BE" w:rsidRDefault="009E2CBD" w:rsidP="009E2CBD">
      <w:pPr>
        <w:pStyle w:val="ListParagraph"/>
        <w:numPr>
          <w:ilvl w:val="0"/>
          <w:numId w:val="7"/>
        </w:numPr>
        <w:rPr>
          <w:rFonts w:ascii="Arial" w:hAnsi="Arial" w:cs="Arial"/>
          <w:sz w:val="24"/>
          <w:szCs w:val="24"/>
        </w:rPr>
      </w:pPr>
      <w:r w:rsidRPr="00E032BE">
        <w:rPr>
          <w:rFonts w:ascii="Arial" w:hAnsi="Arial" w:cs="Arial"/>
          <w:sz w:val="24"/>
          <w:szCs w:val="24"/>
        </w:rPr>
        <w:t xml:space="preserve">During the evidence session, Cllr Caliskan indicated it was positive to see Government’s commitment to improving services and amplifying victims’ voices in the criminal justice process through this </w:t>
      </w:r>
      <w:proofErr w:type="gramStart"/>
      <w:r w:rsidRPr="00E032BE">
        <w:rPr>
          <w:rFonts w:ascii="Arial" w:hAnsi="Arial" w:cs="Arial"/>
          <w:sz w:val="24"/>
          <w:szCs w:val="24"/>
        </w:rPr>
        <w:t>Bill, but</w:t>
      </w:r>
      <w:proofErr w:type="gramEnd"/>
      <w:r w:rsidRPr="00E032BE">
        <w:rPr>
          <w:rFonts w:ascii="Arial" w:hAnsi="Arial" w:cs="Arial"/>
          <w:sz w:val="24"/>
          <w:szCs w:val="24"/>
        </w:rPr>
        <w:t xml:space="preserve"> highlighted that it is also important to ensure that the Bill does not lose sight of the need to ensure victims of all crimes are supported effectively. She explained a </w:t>
      </w:r>
      <w:proofErr w:type="gramStart"/>
      <w:r w:rsidRPr="00E032BE">
        <w:rPr>
          <w:rFonts w:ascii="Arial" w:hAnsi="Arial" w:cs="Arial"/>
          <w:sz w:val="24"/>
          <w:szCs w:val="24"/>
        </w:rPr>
        <w:t>locally-led</w:t>
      </w:r>
      <w:proofErr w:type="gramEnd"/>
      <w:r w:rsidRPr="00E032BE">
        <w:rPr>
          <w:rFonts w:ascii="Arial" w:hAnsi="Arial" w:cs="Arial"/>
          <w:sz w:val="24"/>
          <w:szCs w:val="24"/>
        </w:rPr>
        <w:t xml:space="preserve"> approach, which provides areas with the flexibility and resources to identify local priorities and take action, is one of the best ways to improve collaboration but it is essential that any proposed new duties are clarified by government and funded in full.</w:t>
      </w:r>
    </w:p>
    <w:p w14:paraId="31381BCA" w14:textId="77777777" w:rsidR="009E2CBD" w:rsidRPr="00E032BE" w:rsidRDefault="009E2CBD" w:rsidP="009E2CBD">
      <w:pPr>
        <w:pStyle w:val="ListParagraph"/>
        <w:rPr>
          <w:rFonts w:ascii="Arial" w:hAnsi="Arial" w:cs="Arial"/>
          <w:sz w:val="24"/>
          <w:szCs w:val="24"/>
        </w:rPr>
      </w:pPr>
    </w:p>
    <w:p w14:paraId="10431320" w14:textId="127E27D4" w:rsidR="009E2CBD" w:rsidRPr="00E032BE" w:rsidRDefault="009E2CBD" w:rsidP="00131C01">
      <w:pPr>
        <w:pStyle w:val="ListParagraph"/>
        <w:numPr>
          <w:ilvl w:val="0"/>
          <w:numId w:val="7"/>
        </w:numPr>
        <w:spacing w:before="300" w:after="195"/>
        <w:rPr>
          <w:rStyle w:val="Strong"/>
          <w:rFonts w:ascii="Arial" w:eastAsia="Times New Roman" w:hAnsi="Arial" w:cs="Arial"/>
          <w:color w:val="2D2D2D"/>
          <w:sz w:val="24"/>
          <w:szCs w:val="24"/>
        </w:rPr>
      </w:pPr>
      <w:r w:rsidRPr="00E032BE">
        <w:rPr>
          <w:rFonts w:ascii="Arial" w:hAnsi="Arial" w:cs="Arial"/>
          <w:sz w:val="24"/>
          <w:szCs w:val="24"/>
        </w:rPr>
        <w:t xml:space="preserve">Our full </w:t>
      </w:r>
      <w:hyperlink r:id="rId12" w:history="1">
        <w:r w:rsidRPr="00E032BE">
          <w:rPr>
            <w:rStyle w:val="Hyperlink"/>
            <w:rFonts w:ascii="Arial" w:hAnsi="Arial" w:cs="Arial"/>
            <w:sz w:val="24"/>
            <w:szCs w:val="24"/>
          </w:rPr>
          <w:t>written evidence</w:t>
        </w:r>
      </w:hyperlink>
      <w:r w:rsidRPr="00E032BE">
        <w:rPr>
          <w:rFonts w:ascii="Arial" w:hAnsi="Arial" w:cs="Arial"/>
          <w:sz w:val="24"/>
          <w:szCs w:val="24"/>
        </w:rPr>
        <w:t xml:space="preserve"> to the committee is available here, alongside wider stakeholder evidence submissions. The Justice Committee’s inquiry has now closed, and the committee is expected to publish its final report and recommendations in the coming weeks. Following the Government’s response to the committee’s recommendations, the draft Bill may be amended and is then expected to begin its process through Parliament. </w:t>
      </w:r>
    </w:p>
    <w:p w14:paraId="44CAA676" w14:textId="14EB317B" w:rsidR="009E2CBD" w:rsidRPr="00E032BE" w:rsidRDefault="009E2CBD" w:rsidP="00F820E5">
      <w:pPr>
        <w:spacing w:before="300" w:after="195"/>
        <w:rPr>
          <w:rFonts w:ascii="Arial" w:hAnsi="Arial" w:cs="Arial"/>
          <w:sz w:val="24"/>
          <w:szCs w:val="24"/>
        </w:rPr>
      </w:pPr>
      <w:r w:rsidRPr="00E032BE">
        <w:rPr>
          <w:rStyle w:val="Strong"/>
          <w:rFonts w:ascii="Arial" w:eastAsia="Times New Roman" w:hAnsi="Arial" w:cs="Arial"/>
          <w:b w:val="0"/>
          <w:bCs w:val="0"/>
          <w:i/>
          <w:iCs/>
          <w:color w:val="2D2D2D"/>
          <w:sz w:val="24"/>
          <w:szCs w:val="24"/>
        </w:rPr>
        <w:t>Police, Crime, Sentencing and Courts Act – commencement schedule and serious violence duty</w:t>
      </w:r>
    </w:p>
    <w:p w14:paraId="3C31DC6F" w14:textId="3914F61B" w:rsidR="009E2CBD" w:rsidRPr="00E032BE" w:rsidRDefault="009E2CBD" w:rsidP="00131C01">
      <w:pPr>
        <w:pStyle w:val="ListParagraph"/>
        <w:numPr>
          <w:ilvl w:val="0"/>
          <w:numId w:val="7"/>
        </w:numPr>
        <w:spacing w:before="300" w:after="195"/>
        <w:rPr>
          <w:rFonts w:ascii="Arial" w:hAnsi="Arial" w:cs="Arial"/>
          <w:sz w:val="24"/>
          <w:szCs w:val="24"/>
        </w:rPr>
      </w:pPr>
      <w:r w:rsidRPr="00E032BE">
        <w:rPr>
          <w:rFonts w:ascii="Arial" w:hAnsi="Arial" w:cs="Arial"/>
          <w:sz w:val="24"/>
          <w:szCs w:val="24"/>
        </w:rPr>
        <w:t>The</w:t>
      </w:r>
      <w:r w:rsidRPr="00E032BE">
        <w:rPr>
          <w:rFonts w:ascii="Arial" w:hAnsi="Arial" w:cs="Arial"/>
          <w:color w:val="2D2D2D"/>
          <w:sz w:val="24"/>
          <w:szCs w:val="24"/>
        </w:rPr>
        <w:t xml:space="preserve"> </w:t>
      </w:r>
      <w:hyperlink r:id="rId13" w:history="1">
        <w:r w:rsidRPr="00E032BE">
          <w:rPr>
            <w:rStyle w:val="Hyperlink"/>
            <w:rFonts w:ascii="Arial" w:hAnsi="Arial" w:cs="Arial"/>
            <w:color w:val="941C80"/>
            <w:sz w:val="24"/>
            <w:szCs w:val="24"/>
          </w:rPr>
          <w:t>commencement schedule</w:t>
        </w:r>
      </w:hyperlink>
      <w:r w:rsidRPr="00E032BE">
        <w:rPr>
          <w:rFonts w:ascii="Arial" w:hAnsi="Arial" w:cs="Arial"/>
          <w:sz w:val="24"/>
          <w:szCs w:val="24"/>
        </w:rPr>
        <w:t xml:space="preserve"> for the Police, Crime, Sentencing and Courts Act 2022 has been published. The schedule outlines when each part of the Act is due to come into force. The forthcoming serious violence duty, as outlined in the Act, requires secondary legislation to come into force, and the commencement date will be updated when this has passed. The Government has been </w:t>
      </w:r>
      <w:hyperlink r:id="rId14" w:history="1">
        <w:r w:rsidRPr="00E032BE">
          <w:rPr>
            <w:rStyle w:val="Hyperlink"/>
            <w:rFonts w:ascii="Arial" w:hAnsi="Arial" w:cs="Arial"/>
            <w:color w:val="941C80"/>
            <w:sz w:val="24"/>
            <w:szCs w:val="24"/>
          </w:rPr>
          <w:t>consulting</w:t>
        </w:r>
      </w:hyperlink>
      <w:r w:rsidRPr="00E032BE">
        <w:rPr>
          <w:rFonts w:ascii="Arial" w:hAnsi="Arial" w:cs="Arial"/>
          <w:color w:val="2D2D2D"/>
          <w:sz w:val="24"/>
          <w:szCs w:val="24"/>
        </w:rPr>
        <w:t xml:space="preserve"> </w:t>
      </w:r>
      <w:r w:rsidRPr="00E032BE">
        <w:rPr>
          <w:rFonts w:ascii="Arial" w:hAnsi="Arial" w:cs="Arial"/>
          <w:sz w:val="24"/>
          <w:szCs w:val="24"/>
        </w:rPr>
        <w:t xml:space="preserve">on the draft statutory guidance for the serious violence </w:t>
      </w:r>
      <w:proofErr w:type="gramStart"/>
      <w:r w:rsidRPr="00E032BE">
        <w:rPr>
          <w:rFonts w:ascii="Arial" w:hAnsi="Arial" w:cs="Arial"/>
          <w:sz w:val="24"/>
          <w:szCs w:val="24"/>
        </w:rPr>
        <w:t>duty, and</w:t>
      </w:r>
      <w:proofErr w:type="gramEnd"/>
      <w:r w:rsidRPr="00E032BE">
        <w:rPr>
          <w:rFonts w:ascii="Arial" w:hAnsi="Arial" w:cs="Arial"/>
          <w:sz w:val="24"/>
          <w:szCs w:val="24"/>
        </w:rPr>
        <w:t xml:space="preserve"> is expected to publish an updated version in Autumn 2022. </w:t>
      </w:r>
    </w:p>
    <w:p w14:paraId="4C3B04F3" w14:textId="77777777" w:rsidR="009E2CBD" w:rsidRPr="00E032BE" w:rsidRDefault="009E2CBD" w:rsidP="009E2CBD">
      <w:pPr>
        <w:pStyle w:val="Heading2"/>
        <w:spacing w:before="300" w:beforeAutospacing="0" w:after="195" w:afterAutospacing="0"/>
        <w:rPr>
          <w:rFonts w:ascii="Arial" w:hAnsi="Arial" w:cs="Arial"/>
          <w:b w:val="0"/>
          <w:bCs w:val="0"/>
          <w:i/>
          <w:iCs/>
          <w:sz w:val="24"/>
          <w:szCs w:val="24"/>
        </w:rPr>
      </w:pPr>
      <w:r w:rsidRPr="00E032BE">
        <w:rPr>
          <w:rFonts w:ascii="Arial" w:hAnsi="Arial" w:cs="Arial"/>
          <w:b w:val="0"/>
          <w:bCs w:val="0"/>
          <w:i/>
          <w:iCs/>
          <w:sz w:val="24"/>
          <w:szCs w:val="24"/>
        </w:rPr>
        <w:t>National Expert Steering Group on Domestic Abuse</w:t>
      </w:r>
    </w:p>
    <w:p w14:paraId="5FE250A2" w14:textId="4C494040" w:rsidR="009E2CBD" w:rsidRPr="00E032BE" w:rsidRDefault="009E2CBD" w:rsidP="009E2CBD">
      <w:pPr>
        <w:pStyle w:val="Heading2"/>
        <w:numPr>
          <w:ilvl w:val="0"/>
          <w:numId w:val="7"/>
        </w:numPr>
        <w:spacing w:before="300" w:beforeAutospacing="0" w:after="195" w:afterAutospacing="0"/>
        <w:rPr>
          <w:rFonts w:ascii="Arial" w:hAnsi="Arial" w:cs="Arial"/>
          <w:b w:val="0"/>
          <w:bCs w:val="0"/>
          <w:sz w:val="24"/>
          <w:szCs w:val="24"/>
        </w:rPr>
      </w:pPr>
      <w:r w:rsidRPr="00E032BE">
        <w:rPr>
          <w:rFonts w:ascii="Arial" w:hAnsi="Arial" w:cs="Arial"/>
          <w:b w:val="0"/>
          <w:bCs w:val="0"/>
          <w:sz w:val="24"/>
          <w:szCs w:val="24"/>
        </w:rPr>
        <w:lastRenderedPageBreak/>
        <w:t xml:space="preserve">The </w:t>
      </w:r>
      <w:proofErr w:type="gramStart"/>
      <w:r w:rsidRPr="00E032BE">
        <w:rPr>
          <w:rFonts w:ascii="Arial" w:hAnsi="Arial" w:cs="Arial"/>
          <w:b w:val="0"/>
          <w:bCs w:val="0"/>
          <w:sz w:val="24"/>
          <w:szCs w:val="24"/>
        </w:rPr>
        <w:t>Ministerially-led</w:t>
      </w:r>
      <w:proofErr w:type="gramEnd"/>
      <w:r w:rsidRPr="00E032BE">
        <w:rPr>
          <w:rFonts w:ascii="Arial" w:hAnsi="Arial" w:cs="Arial"/>
          <w:b w:val="0"/>
          <w:bCs w:val="0"/>
          <w:sz w:val="24"/>
          <w:szCs w:val="24"/>
        </w:rPr>
        <w:t xml:space="preserve"> National Expert Steering Group, which has been convened to oversee the implementation of the Part 4 statutory duty on local authorities to deliver accommodation-based support and services to domestic abuse victims, held its second meeting in June. </w:t>
      </w:r>
    </w:p>
    <w:p w14:paraId="0754EDD9" w14:textId="77777777" w:rsidR="0087077B" w:rsidRPr="00E032BE" w:rsidRDefault="009E2CBD" w:rsidP="0087077B">
      <w:pPr>
        <w:pStyle w:val="Heading2"/>
        <w:numPr>
          <w:ilvl w:val="0"/>
          <w:numId w:val="7"/>
        </w:numPr>
        <w:spacing w:before="300" w:beforeAutospacing="0" w:after="195" w:afterAutospacing="0"/>
        <w:rPr>
          <w:rFonts w:ascii="Arial" w:hAnsi="Arial" w:cs="Arial"/>
          <w:b w:val="0"/>
          <w:bCs w:val="0"/>
          <w:sz w:val="24"/>
          <w:szCs w:val="24"/>
        </w:rPr>
      </w:pPr>
      <w:r w:rsidRPr="00E032BE">
        <w:rPr>
          <w:rFonts w:ascii="Arial" w:hAnsi="Arial" w:cs="Arial"/>
          <w:b w:val="0"/>
          <w:bCs w:val="0"/>
          <w:sz w:val="24"/>
          <w:szCs w:val="24"/>
        </w:rPr>
        <w:t xml:space="preserve">During the session, LGA officers shared the learning from a series of local government best practice workshops, which included presentations from </w:t>
      </w:r>
      <w:proofErr w:type="spellStart"/>
      <w:r w:rsidRPr="00E032BE">
        <w:rPr>
          <w:rFonts w:ascii="Arial" w:hAnsi="Arial" w:cs="Arial"/>
          <w:b w:val="0"/>
          <w:bCs w:val="0"/>
          <w:sz w:val="24"/>
          <w:szCs w:val="24"/>
        </w:rPr>
        <w:t>Imkaan</w:t>
      </w:r>
      <w:proofErr w:type="spellEnd"/>
      <w:r w:rsidRPr="00E032BE">
        <w:rPr>
          <w:rFonts w:ascii="Arial" w:hAnsi="Arial" w:cs="Arial"/>
          <w:b w:val="0"/>
          <w:bCs w:val="0"/>
          <w:sz w:val="24"/>
          <w:szCs w:val="24"/>
        </w:rPr>
        <w:t>, Women’s Aid, and the National Housing Federation, with a focus on supporting “by and for” specialist services. Ahead of the next steering group meeting in November, the LGA plans to hold additional workshops with the Department for Levelling Up, Housing and Communities, Refuge, Mankind, and Galop, to help share best practice.</w:t>
      </w:r>
    </w:p>
    <w:p w14:paraId="0C777630" w14:textId="1D6D5B51" w:rsidR="009E2CBD" w:rsidRPr="00E032BE" w:rsidRDefault="009E2CBD" w:rsidP="0087077B">
      <w:pPr>
        <w:pStyle w:val="Heading2"/>
        <w:numPr>
          <w:ilvl w:val="0"/>
          <w:numId w:val="7"/>
        </w:numPr>
        <w:spacing w:before="300" w:beforeAutospacing="0" w:after="195" w:afterAutospacing="0"/>
        <w:rPr>
          <w:rFonts w:ascii="Arial" w:hAnsi="Arial" w:cs="Arial"/>
          <w:b w:val="0"/>
          <w:bCs w:val="0"/>
          <w:sz w:val="24"/>
          <w:szCs w:val="24"/>
        </w:rPr>
      </w:pPr>
      <w:r w:rsidRPr="00E032BE">
        <w:rPr>
          <w:rFonts w:ascii="Arial" w:hAnsi="Arial" w:cs="Arial"/>
          <w:b w:val="0"/>
          <w:bCs w:val="0"/>
          <w:sz w:val="24"/>
          <w:szCs w:val="24"/>
        </w:rPr>
        <w:t xml:space="preserve">The third year of new burdens funding for the duty is still to be announced, so we will continue to press for an earlier update to help councils build in longer-term planning to their services. </w:t>
      </w:r>
    </w:p>
    <w:p w14:paraId="44E41E2C" w14:textId="77777777" w:rsidR="00F820E5" w:rsidRPr="00E032BE" w:rsidRDefault="009E2CBD" w:rsidP="00F820E5">
      <w:pPr>
        <w:rPr>
          <w:rFonts w:ascii="Arial" w:hAnsi="Arial" w:cs="Arial"/>
          <w:i/>
          <w:iCs/>
          <w:sz w:val="24"/>
          <w:szCs w:val="24"/>
        </w:rPr>
      </w:pPr>
      <w:r w:rsidRPr="00E032BE">
        <w:rPr>
          <w:rFonts w:ascii="Arial" w:hAnsi="Arial" w:cs="Arial"/>
          <w:i/>
          <w:iCs/>
          <w:sz w:val="24"/>
          <w:szCs w:val="24"/>
        </w:rPr>
        <w:t>Domestic Abuse Statutory Guidance</w:t>
      </w:r>
    </w:p>
    <w:p w14:paraId="5DFDB4C0" w14:textId="7398B852" w:rsidR="009E2CBD" w:rsidRPr="00E032BE" w:rsidRDefault="009E2CBD" w:rsidP="009E2CBD">
      <w:pPr>
        <w:pStyle w:val="ListParagraph"/>
        <w:numPr>
          <w:ilvl w:val="0"/>
          <w:numId w:val="7"/>
        </w:numPr>
        <w:rPr>
          <w:rFonts w:ascii="Arial" w:hAnsi="Arial" w:cs="Arial"/>
          <w:sz w:val="24"/>
          <w:szCs w:val="24"/>
        </w:rPr>
      </w:pPr>
      <w:r w:rsidRPr="00E032BE">
        <w:rPr>
          <w:rFonts w:ascii="Arial" w:hAnsi="Arial" w:cs="Arial"/>
          <w:sz w:val="24"/>
          <w:szCs w:val="24"/>
        </w:rPr>
        <w:t xml:space="preserve">The Government has published the </w:t>
      </w:r>
      <w:hyperlink r:id="rId15" w:history="1">
        <w:r w:rsidRPr="00E032BE">
          <w:rPr>
            <w:rStyle w:val="Hyperlink"/>
            <w:rFonts w:ascii="Arial" w:hAnsi="Arial" w:cs="Arial"/>
            <w:sz w:val="24"/>
            <w:szCs w:val="24"/>
          </w:rPr>
          <w:t>statutory guidance</w:t>
        </w:r>
      </w:hyperlink>
      <w:r w:rsidRPr="00E032BE">
        <w:rPr>
          <w:rFonts w:ascii="Arial" w:hAnsi="Arial" w:cs="Arial"/>
          <w:sz w:val="24"/>
          <w:szCs w:val="24"/>
        </w:rPr>
        <w:t xml:space="preserve"> for the Domestic Abuse Act 2021. The guidance is aimed at statutory and non-statutory bodies working with victims, perpetrators and commissioning services, including the police, local authorities, and the NHS to increase awareness and inform their response to domestic abuse. The commencement schedule for the Domestic Abuse Act 2021 is also </w:t>
      </w:r>
      <w:hyperlink r:id="rId16" w:history="1">
        <w:r w:rsidRPr="00E032BE">
          <w:rPr>
            <w:rStyle w:val="Hyperlink"/>
            <w:rFonts w:ascii="Arial" w:hAnsi="Arial" w:cs="Arial"/>
            <w:sz w:val="24"/>
            <w:szCs w:val="24"/>
          </w:rPr>
          <w:t>available here</w:t>
        </w:r>
      </w:hyperlink>
      <w:r w:rsidRPr="00E032BE">
        <w:rPr>
          <w:rFonts w:ascii="Arial" w:hAnsi="Arial" w:cs="Arial"/>
          <w:sz w:val="24"/>
          <w:szCs w:val="24"/>
        </w:rPr>
        <w:t>.</w:t>
      </w:r>
    </w:p>
    <w:p w14:paraId="716F729C" w14:textId="77777777" w:rsidR="00F820E5" w:rsidRPr="00E032BE" w:rsidRDefault="009E2CBD" w:rsidP="00F820E5">
      <w:pPr>
        <w:pStyle w:val="Heading2"/>
        <w:spacing w:before="300" w:beforeAutospacing="0" w:after="195" w:afterAutospacing="0"/>
        <w:rPr>
          <w:rFonts w:ascii="Arial" w:hAnsi="Arial" w:cs="Arial"/>
          <w:b w:val="0"/>
          <w:bCs w:val="0"/>
          <w:i/>
          <w:iCs/>
          <w:sz w:val="24"/>
          <w:szCs w:val="24"/>
        </w:rPr>
      </w:pPr>
      <w:r w:rsidRPr="00E032BE">
        <w:rPr>
          <w:rFonts w:ascii="Arial" w:hAnsi="Arial" w:cs="Arial"/>
          <w:b w:val="0"/>
          <w:bCs w:val="0"/>
          <w:i/>
          <w:iCs/>
          <w:sz w:val="24"/>
          <w:szCs w:val="24"/>
        </w:rPr>
        <w:t>Tackling the Violence against Women and Girls (VAWG) epidemic</w:t>
      </w:r>
    </w:p>
    <w:p w14:paraId="690C151F" w14:textId="5B8CB585" w:rsidR="009E2CBD" w:rsidRPr="00E032BE" w:rsidRDefault="009E2CBD" w:rsidP="009E2CBD">
      <w:pPr>
        <w:pStyle w:val="Heading2"/>
        <w:numPr>
          <w:ilvl w:val="0"/>
          <w:numId w:val="7"/>
        </w:numPr>
        <w:spacing w:before="300" w:beforeAutospacing="0" w:after="195" w:afterAutospacing="0"/>
        <w:rPr>
          <w:rFonts w:ascii="Arial" w:hAnsi="Arial" w:cs="Arial"/>
          <w:b w:val="0"/>
          <w:bCs w:val="0"/>
          <w:sz w:val="24"/>
          <w:szCs w:val="24"/>
        </w:rPr>
      </w:pPr>
      <w:r w:rsidRPr="00E032BE">
        <w:rPr>
          <w:rFonts w:ascii="Arial" w:hAnsi="Arial" w:cs="Arial"/>
          <w:b w:val="0"/>
          <w:bCs w:val="0"/>
          <w:sz w:val="24"/>
          <w:szCs w:val="24"/>
        </w:rPr>
        <w:t xml:space="preserve">The Domestic Abuse Commissioner for England and Wales, Nicole </w:t>
      </w:r>
      <w:proofErr w:type="gramStart"/>
      <w:r w:rsidRPr="00E032BE">
        <w:rPr>
          <w:rFonts w:ascii="Arial" w:hAnsi="Arial" w:cs="Arial"/>
          <w:b w:val="0"/>
          <w:bCs w:val="0"/>
          <w:sz w:val="24"/>
          <w:szCs w:val="24"/>
        </w:rPr>
        <w:t>Jacobs</w:t>
      </w:r>
      <w:proofErr w:type="gramEnd"/>
      <w:r w:rsidRPr="00E032BE">
        <w:rPr>
          <w:rFonts w:ascii="Arial" w:hAnsi="Arial" w:cs="Arial"/>
          <w:b w:val="0"/>
          <w:bCs w:val="0"/>
          <w:sz w:val="24"/>
          <w:szCs w:val="24"/>
        </w:rPr>
        <w:t xml:space="preserve"> and the National Police Chiefs Council lead for VAWG, DCC Maggie Blyth spoke at the LGA Annual Conference session on tackling violence against women and girls, chaired by the Board’s Domestic Abuse Champion Cllr Lois Samuel. The Commissioner touched upon the importance of having funding certainty for community-based support services, which she said many people are reliant upon for support. DCC Blyth explained this was a watershed moment to change the culture on VAWG issues. She highlighted the importance of improving the trust and confidence in </w:t>
      </w:r>
      <w:proofErr w:type="gramStart"/>
      <w:r w:rsidRPr="00E032BE">
        <w:rPr>
          <w:rFonts w:ascii="Arial" w:hAnsi="Arial" w:cs="Arial"/>
          <w:b w:val="0"/>
          <w:bCs w:val="0"/>
          <w:sz w:val="24"/>
          <w:szCs w:val="24"/>
        </w:rPr>
        <w:t>policing, and</w:t>
      </w:r>
      <w:proofErr w:type="gramEnd"/>
      <w:r w:rsidRPr="00E032BE">
        <w:rPr>
          <w:rFonts w:ascii="Arial" w:hAnsi="Arial" w:cs="Arial"/>
          <w:b w:val="0"/>
          <w:bCs w:val="0"/>
          <w:sz w:val="24"/>
          <w:szCs w:val="24"/>
        </w:rPr>
        <w:t xml:space="preserve"> outlined plans for a national policing framework to address this important issue. </w:t>
      </w:r>
    </w:p>
    <w:p w14:paraId="0E444602" w14:textId="798F4285" w:rsidR="00F820E5" w:rsidRPr="00E032BE" w:rsidRDefault="009E2CBD" w:rsidP="00F820E5">
      <w:pPr>
        <w:rPr>
          <w:rFonts w:ascii="Arial" w:hAnsi="Arial" w:cs="Arial"/>
          <w:color w:val="0B0C0C"/>
          <w:sz w:val="24"/>
          <w:szCs w:val="24"/>
        </w:rPr>
      </w:pPr>
      <w:r w:rsidRPr="00E032BE">
        <w:rPr>
          <w:rFonts w:ascii="Arial" w:eastAsia="Times New Roman" w:hAnsi="Arial" w:cs="Arial"/>
          <w:i/>
          <w:iCs/>
          <w:color w:val="0B0C0C"/>
          <w:sz w:val="24"/>
          <w:szCs w:val="24"/>
        </w:rPr>
        <w:t>Funding to support female offenders</w:t>
      </w:r>
    </w:p>
    <w:p w14:paraId="4CD6A5AE" w14:textId="44A6B72E" w:rsidR="00F820E5" w:rsidRPr="00E032BE" w:rsidRDefault="009E2CBD" w:rsidP="00131C01">
      <w:pPr>
        <w:pStyle w:val="ListParagraph"/>
        <w:numPr>
          <w:ilvl w:val="0"/>
          <w:numId w:val="7"/>
        </w:numPr>
        <w:rPr>
          <w:rFonts w:ascii="Arial" w:hAnsi="Arial" w:cs="Arial"/>
          <w:color w:val="0B0C0C"/>
          <w:sz w:val="24"/>
          <w:szCs w:val="24"/>
        </w:rPr>
      </w:pPr>
      <w:r w:rsidRPr="00E032BE">
        <w:rPr>
          <w:rFonts w:ascii="Arial" w:hAnsi="Arial" w:cs="Arial"/>
          <w:color w:val="0B0C0C"/>
          <w:sz w:val="24"/>
          <w:szCs w:val="24"/>
        </w:rPr>
        <w:t xml:space="preserve">On 1 September, the Government </w:t>
      </w:r>
      <w:hyperlink r:id="rId17" w:history="1">
        <w:r w:rsidRPr="00E032BE">
          <w:rPr>
            <w:rStyle w:val="Hyperlink"/>
            <w:rFonts w:ascii="Arial" w:hAnsi="Arial" w:cs="Arial"/>
            <w:sz w:val="24"/>
            <w:szCs w:val="24"/>
          </w:rPr>
          <w:t>announced</w:t>
        </w:r>
      </w:hyperlink>
      <w:r w:rsidRPr="00E032BE">
        <w:rPr>
          <w:rFonts w:ascii="Arial" w:hAnsi="Arial" w:cs="Arial"/>
          <w:color w:val="0B0C0C"/>
          <w:sz w:val="24"/>
          <w:szCs w:val="24"/>
        </w:rPr>
        <w:t xml:space="preserve"> £24 million for services that work with women in the justice system to help those whose crimes have been fuelled by addiction, mental health issues and domestic abuse. Almost £21 million is expected be invested in women’s services to tackle the causes of female offending and cut crime. A further £3.6 million will be allocated to help local services, such as mental health support and drug experts, work more closely together to support female offenders. </w:t>
      </w:r>
    </w:p>
    <w:p w14:paraId="08DE8A19" w14:textId="13EC5252" w:rsidR="00F820E5" w:rsidRPr="00E032BE" w:rsidRDefault="009E2CBD" w:rsidP="00F820E5">
      <w:pPr>
        <w:rPr>
          <w:rFonts w:ascii="Arial" w:hAnsi="Arial" w:cs="Arial"/>
          <w:color w:val="2D2D2D"/>
          <w:sz w:val="24"/>
          <w:szCs w:val="24"/>
        </w:rPr>
      </w:pPr>
      <w:r w:rsidRPr="00E032BE">
        <w:rPr>
          <w:rFonts w:ascii="Arial" w:hAnsi="Arial" w:cs="Arial"/>
          <w:i/>
          <w:iCs/>
          <w:color w:val="2D2D2D"/>
          <w:sz w:val="24"/>
          <w:szCs w:val="24"/>
        </w:rPr>
        <w:lastRenderedPageBreak/>
        <w:t>ASB, Crime and Policing Act 2014 – statutory guidance updated</w:t>
      </w:r>
    </w:p>
    <w:p w14:paraId="1BEFA3DA" w14:textId="2BBEB979" w:rsidR="009E2CBD" w:rsidRPr="00E032BE" w:rsidRDefault="009E2CBD" w:rsidP="009E2CBD">
      <w:pPr>
        <w:pStyle w:val="ListParagraph"/>
        <w:numPr>
          <w:ilvl w:val="0"/>
          <w:numId w:val="7"/>
        </w:numPr>
        <w:rPr>
          <w:rFonts w:ascii="Arial" w:hAnsi="Arial" w:cs="Arial"/>
          <w:color w:val="2D2D2D"/>
          <w:sz w:val="24"/>
          <w:szCs w:val="24"/>
        </w:rPr>
      </w:pPr>
      <w:r w:rsidRPr="00E032BE">
        <w:rPr>
          <w:rFonts w:ascii="Arial" w:hAnsi="Arial" w:cs="Arial"/>
          <w:color w:val="2D2D2D"/>
          <w:sz w:val="24"/>
          <w:szCs w:val="24"/>
        </w:rPr>
        <w:t xml:space="preserve">The Home Office has updated the </w:t>
      </w:r>
      <w:hyperlink r:id="rId18" w:history="1">
        <w:r w:rsidRPr="00E032BE">
          <w:rPr>
            <w:rStyle w:val="Hyperlink"/>
            <w:rFonts w:ascii="Arial" w:hAnsi="Arial" w:cs="Arial"/>
            <w:sz w:val="24"/>
            <w:szCs w:val="24"/>
          </w:rPr>
          <w:t>Anti-Social Behaviour, Crime and Policing Act 2014 statutory guidance</w:t>
        </w:r>
      </w:hyperlink>
      <w:r w:rsidRPr="00E032BE">
        <w:rPr>
          <w:rFonts w:ascii="Arial" w:hAnsi="Arial" w:cs="Arial"/>
          <w:color w:val="2D2D2D"/>
          <w:sz w:val="24"/>
          <w:szCs w:val="24"/>
        </w:rPr>
        <w:t xml:space="preserve">, to include guidance on expedited Public Spaces Protection Orders, additional information on restorative justice and the community remedy, and updated wording on dispersal powers and community protection notices. </w:t>
      </w:r>
    </w:p>
    <w:p w14:paraId="4EDE142C" w14:textId="6B8E3A4F" w:rsidR="0043018B" w:rsidRPr="001120D6" w:rsidRDefault="0043018B" w:rsidP="0043018B">
      <w:pPr>
        <w:rPr>
          <w:rFonts w:ascii="Arial" w:hAnsi="Arial" w:cs="Arial"/>
          <w:i/>
          <w:iCs/>
          <w:color w:val="2D2D2D"/>
          <w:sz w:val="24"/>
          <w:szCs w:val="24"/>
        </w:rPr>
      </w:pPr>
      <w:r w:rsidRPr="001120D6">
        <w:rPr>
          <w:rFonts w:ascii="Arial" w:hAnsi="Arial" w:cs="Arial"/>
          <w:i/>
          <w:iCs/>
          <w:color w:val="2D2D2D"/>
          <w:sz w:val="24"/>
          <w:szCs w:val="24"/>
        </w:rPr>
        <w:t>Law Commission report on Weddings Law</w:t>
      </w:r>
    </w:p>
    <w:p w14:paraId="6E04F890" w14:textId="77777777" w:rsidR="00EF0E65" w:rsidRDefault="009F04D2" w:rsidP="009E2CBD">
      <w:pPr>
        <w:pStyle w:val="ListParagraph"/>
        <w:numPr>
          <w:ilvl w:val="0"/>
          <w:numId w:val="7"/>
        </w:numPr>
        <w:rPr>
          <w:rFonts w:ascii="Arial" w:hAnsi="Arial" w:cs="Arial"/>
          <w:color w:val="2D2D2D"/>
          <w:sz w:val="24"/>
          <w:szCs w:val="24"/>
        </w:rPr>
      </w:pPr>
      <w:r>
        <w:rPr>
          <w:rFonts w:ascii="Arial" w:hAnsi="Arial" w:cs="Arial"/>
          <w:color w:val="2D2D2D"/>
          <w:sz w:val="24"/>
          <w:szCs w:val="24"/>
        </w:rPr>
        <w:t>In July t</w:t>
      </w:r>
      <w:r w:rsidR="00DC4937">
        <w:rPr>
          <w:rFonts w:ascii="Arial" w:hAnsi="Arial" w:cs="Arial"/>
          <w:color w:val="2D2D2D"/>
          <w:sz w:val="24"/>
          <w:szCs w:val="24"/>
        </w:rPr>
        <w:t xml:space="preserve">he Law Commission </w:t>
      </w:r>
      <w:r w:rsidR="008925C6">
        <w:rPr>
          <w:rFonts w:ascii="Arial" w:hAnsi="Arial" w:cs="Arial"/>
          <w:color w:val="2D2D2D"/>
          <w:sz w:val="24"/>
          <w:szCs w:val="24"/>
        </w:rPr>
        <w:t>published its final response to the</w:t>
      </w:r>
      <w:r w:rsidR="003F5AEA">
        <w:rPr>
          <w:rFonts w:ascii="Arial" w:hAnsi="Arial" w:cs="Arial"/>
          <w:color w:val="2D2D2D"/>
          <w:sz w:val="24"/>
          <w:szCs w:val="24"/>
        </w:rPr>
        <w:t>ir</w:t>
      </w:r>
      <w:r w:rsidR="008925C6">
        <w:rPr>
          <w:rFonts w:ascii="Arial" w:hAnsi="Arial" w:cs="Arial"/>
          <w:color w:val="2D2D2D"/>
          <w:sz w:val="24"/>
          <w:szCs w:val="24"/>
        </w:rPr>
        <w:t xml:space="preserve"> </w:t>
      </w:r>
      <w:hyperlink r:id="rId19" w:history="1">
        <w:r w:rsidR="003F5AEA" w:rsidRPr="009F04D2">
          <w:rPr>
            <w:rStyle w:val="Hyperlink"/>
            <w:rFonts w:ascii="Arial" w:hAnsi="Arial" w:cs="Arial"/>
            <w:sz w:val="24"/>
            <w:szCs w:val="24"/>
          </w:rPr>
          <w:t>review of w</w:t>
        </w:r>
        <w:r w:rsidR="008925C6" w:rsidRPr="009F04D2">
          <w:rPr>
            <w:rStyle w:val="Hyperlink"/>
            <w:rFonts w:ascii="Arial" w:hAnsi="Arial" w:cs="Arial"/>
            <w:sz w:val="24"/>
            <w:szCs w:val="24"/>
          </w:rPr>
          <w:t xml:space="preserve">eddings </w:t>
        </w:r>
        <w:r w:rsidR="003F5AEA" w:rsidRPr="009F04D2">
          <w:rPr>
            <w:rStyle w:val="Hyperlink"/>
            <w:rFonts w:ascii="Arial" w:hAnsi="Arial" w:cs="Arial"/>
            <w:sz w:val="24"/>
            <w:szCs w:val="24"/>
          </w:rPr>
          <w:t>l</w:t>
        </w:r>
        <w:r w:rsidR="008925C6" w:rsidRPr="009F04D2">
          <w:rPr>
            <w:rStyle w:val="Hyperlink"/>
            <w:rFonts w:ascii="Arial" w:hAnsi="Arial" w:cs="Arial"/>
            <w:sz w:val="24"/>
            <w:szCs w:val="24"/>
          </w:rPr>
          <w:t>aw</w:t>
        </w:r>
      </w:hyperlink>
      <w:r w:rsidR="008925C6">
        <w:rPr>
          <w:rFonts w:ascii="Arial" w:hAnsi="Arial" w:cs="Arial"/>
          <w:color w:val="2D2D2D"/>
          <w:sz w:val="24"/>
          <w:szCs w:val="24"/>
        </w:rPr>
        <w:t xml:space="preserve">. Members previously discussed the LGA’s response to the consultation </w:t>
      </w:r>
      <w:r w:rsidR="003F5AEA">
        <w:rPr>
          <w:rFonts w:ascii="Arial" w:hAnsi="Arial" w:cs="Arial"/>
          <w:color w:val="2D2D2D"/>
          <w:sz w:val="24"/>
          <w:szCs w:val="24"/>
        </w:rPr>
        <w:t xml:space="preserve">at the </w:t>
      </w:r>
      <w:hyperlink r:id="rId20" w:history="1">
        <w:r w:rsidR="003F5AEA" w:rsidRPr="003F5AEA">
          <w:rPr>
            <w:rStyle w:val="Hyperlink"/>
            <w:rFonts w:ascii="Arial" w:hAnsi="Arial" w:cs="Arial"/>
            <w:sz w:val="24"/>
            <w:szCs w:val="24"/>
          </w:rPr>
          <w:t xml:space="preserve">SSCB </w:t>
        </w:r>
        <w:r w:rsidR="008925C6" w:rsidRPr="003F5AEA">
          <w:rPr>
            <w:rStyle w:val="Hyperlink"/>
            <w:rFonts w:ascii="Arial" w:hAnsi="Arial" w:cs="Arial"/>
            <w:sz w:val="24"/>
            <w:szCs w:val="24"/>
          </w:rPr>
          <w:t>in November 2020</w:t>
        </w:r>
      </w:hyperlink>
      <w:r w:rsidR="008925C6">
        <w:rPr>
          <w:rFonts w:ascii="Arial" w:hAnsi="Arial" w:cs="Arial"/>
          <w:color w:val="2D2D2D"/>
          <w:sz w:val="24"/>
          <w:szCs w:val="24"/>
        </w:rPr>
        <w:t xml:space="preserve">, with the LGA submitting a response calling for universal civil marriage, </w:t>
      </w:r>
      <w:r w:rsidR="00525E8D">
        <w:rPr>
          <w:rFonts w:ascii="Arial" w:hAnsi="Arial" w:cs="Arial"/>
          <w:color w:val="2D2D2D"/>
          <w:sz w:val="24"/>
          <w:szCs w:val="24"/>
        </w:rPr>
        <w:t xml:space="preserve">or at least </w:t>
      </w:r>
      <w:r w:rsidR="008925C6">
        <w:rPr>
          <w:rFonts w:ascii="Arial" w:hAnsi="Arial" w:cs="Arial"/>
          <w:color w:val="2D2D2D"/>
          <w:sz w:val="24"/>
          <w:szCs w:val="24"/>
        </w:rPr>
        <w:t>universal civil preliminaries</w:t>
      </w:r>
      <w:r w:rsidR="00EF0E65">
        <w:rPr>
          <w:rFonts w:ascii="Arial" w:hAnsi="Arial" w:cs="Arial"/>
          <w:color w:val="2D2D2D"/>
          <w:sz w:val="24"/>
          <w:szCs w:val="24"/>
        </w:rPr>
        <w:t>, as well as expressing concerns regarding the use of the word “dignity” in defining whether or not a location was suitable for a wedding</w:t>
      </w:r>
      <w:r w:rsidR="00525E8D">
        <w:rPr>
          <w:rFonts w:ascii="Arial" w:hAnsi="Arial" w:cs="Arial"/>
          <w:color w:val="2D2D2D"/>
          <w:sz w:val="24"/>
          <w:szCs w:val="24"/>
        </w:rPr>
        <w:t xml:space="preserve">. </w:t>
      </w:r>
    </w:p>
    <w:p w14:paraId="2E4DCE33" w14:textId="77777777" w:rsidR="00EF0E65" w:rsidRDefault="00EF0E65" w:rsidP="00EF0E65">
      <w:pPr>
        <w:pStyle w:val="ListParagraph"/>
        <w:rPr>
          <w:rFonts w:ascii="Arial" w:hAnsi="Arial" w:cs="Arial"/>
          <w:color w:val="2D2D2D"/>
          <w:sz w:val="24"/>
          <w:szCs w:val="24"/>
        </w:rPr>
      </w:pPr>
    </w:p>
    <w:p w14:paraId="495613CA" w14:textId="143BF98E" w:rsidR="0043018B" w:rsidRDefault="00525E8D" w:rsidP="009E2CBD">
      <w:pPr>
        <w:pStyle w:val="ListParagraph"/>
        <w:numPr>
          <w:ilvl w:val="0"/>
          <w:numId w:val="7"/>
        </w:numPr>
        <w:rPr>
          <w:rFonts w:ascii="Arial" w:hAnsi="Arial" w:cs="Arial"/>
          <w:color w:val="2D2D2D"/>
          <w:sz w:val="24"/>
          <w:szCs w:val="24"/>
        </w:rPr>
      </w:pPr>
      <w:r>
        <w:rPr>
          <w:rFonts w:ascii="Arial" w:hAnsi="Arial" w:cs="Arial"/>
          <w:color w:val="2D2D2D"/>
          <w:sz w:val="24"/>
          <w:szCs w:val="24"/>
        </w:rPr>
        <w:t>The Law Commission’s final report</w:t>
      </w:r>
      <w:r w:rsidR="00EF0E65">
        <w:rPr>
          <w:rFonts w:ascii="Arial" w:hAnsi="Arial" w:cs="Arial"/>
          <w:color w:val="2D2D2D"/>
          <w:sz w:val="24"/>
          <w:szCs w:val="24"/>
        </w:rPr>
        <w:t xml:space="preserve"> contains </w:t>
      </w:r>
      <w:proofErr w:type="gramStart"/>
      <w:r w:rsidR="00EF0E65">
        <w:rPr>
          <w:rFonts w:ascii="Arial" w:hAnsi="Arial" w:cs="Arial"/>
          <w:color w:val="2D2D2D"/>
          <w:sz w:val="24"/>
          <w:szCs w:val="24"/>
        </w:rPr>
        <w:t>a number of</w:t>
      </w:r>
      <w:proofErr w:type="gramEnd"/>
      <w:r w:rsidR="00EF0E65">
        <w:rPr>
          <w:rFonts w:ascii="Arial" w:hAnsi="Arial" w:cs="Arial"/>
          <w:color w:val="2D2D2D"/>
          <w:sz w:val="24"/>
          <w:szCs w:val="24"/>
        </w:rPr>
        <w:t xml:space="preserve"> recommendations</w:t>
      </w:r>
      <w:r w:rsidR="000C3A19">
        <w:rPr>
          <w:rFonts w:ascii="Arial" w:hAnsi="Arial" w:cs="Arial"/>
          <w:color w:val="2D2D2D"/>
          <w:sz w:val="24"/>
          <w:szCs w:val="24"/>
        </w:rPr>
        <w:t xml:space="preserve"> including that couples will be able to give notice of their intended wedding online, </w:t>
      </w:r>
      <w:r w:rsidR="00AD2FCE">
        <w:rPr>
          <w:rFonts w:ascii="Arial" w:hAnsi="Arial" w:cs="Arial"/>
          <w:color w:val="2D2D2D"/>
          <w:sz w:val="24"/>
          <w:szCs w:val="24"/>
        </w:rPr>
        <w:t>though</w:t>
      </w:r>
      <w:r w:rsidR="000C3A19">
        <w:rPr>
          <w:rFonts w:ascii="Arial" w:hAnsi="Arial" w:cs="Arial"/>
          <w:color w:val="2D2D2D"/>
          <w:sz w:val="24"/>
          <w:szCs w:val="24"/>
        </w:rPr>
        <w:t xml:space="preserve"> Anglican preliminaries would still be conducted by the </w:t>
      </w:r>
      <w:r w:rsidR="00AD2FCE">
        <w:rPr>
          <w:rFonts w:ascii="Arial" w:hAnsi="Arial" w:cs="Arial"/>
          <w:color w:val="2D2D2D"/>
          <w:sz w:val="24"/>
          <w:szCs w:val="24"/>
        </w:rPr>
        <w:t xml:space="preserve">Anglican Church. </w:t>
      </w:r>
      <w:r w:rsidR="00340CAF">
        <w:rPr>
          <w:rFonts w:ascii="Arial" w:hAnsi="Arial" w:cs="Arial"/>
          <w:color w:val="2D2D2D"/>
          <w:sz w:val="24"/>
          <w:szCs w:val="24"/>
        </w:rPr>
        <w:t xml:space="preserve">There are </w:t>
      </w:r>
      <w:r w:rsidR="00222FE5">
        <w:rPr>
          <w:rFonts w:ascii="Arial" w:hAnsi="Arial" w:cs="Arial"/>
          <w:color w:val="2D2D2D"/>
          <w:sz w:val="24"/>
          <w:szCs w:val="24"/>
        </w:rPr>
        <w:t>proposals</w:t>
      </w:r>
      <w:r w:rsidR="00340CAF">
        <w:rPr>
          <w:rFonts w:ascii="Arial" w:hAnsi="Arial" w:cs="Arial"/>
          <w:color w:val="2D2D2D"/>
          <w:sz w:val="24"/>
          <w:szCs w:val="24"/>
        </w:rPr>
        <w:t xml:space="preserve"> around the contents of wedding ceremonies, including religious elements in civil </w:t>
      </w:r>
      <w:proofErr w:type="gramStart"/>
      <w:r w:rsidR="00340CAF">
        <w:rPr>
          <w:rFonts w:ascii="Arial" w:hAnsi="Arial" w:cs="Arial"/>
          <w:color w:val="2D2D2D"/>
          <w:sz w:val="24"/>
          <w:szCs w:val="24"/>
        </w:rPr>
        <w:t>ceremonies</w:t>
      </w:r>
      <w:proofErr w:type="gramEnd"/>
      <w:r w:rsidR="000F6E5B">
        <w:rPr>
          <w:rFonts w:ascii="Arial" w:hAnsi="Arial" w:cs="Arial"/>
          <w:color w:val="2D2D2D"/>
          <w:sz w:val="24"/>
          <w:szCs w:val="24"/>
        </w:rPr>
        <w:t xml:space="preserve"> and</w:t>
      </w:r>
      <w:r w:rsidR="00340CAF">
        <w:rPr>
          <w:rFonts w:ascii="Arial" w:hAnsi="Arial" w:cs="Arial"/>
          <w:color w:val="2D2D2D"/>
          <w:sz w:val="24"/>
          <w:szCs w:val="24"/>
        </w:rPr>
        <w:t xml:space="preserve"> giving couples greater choice on where they can be married</w:t>
      </w:r>
      <w:r w:rsidR="000F6E5B">
        <w:rPr>
          <w:rFonts w:ascii="Arial" w:hAnsi="Arial" w:cs="Arial"/>
          <w:color w:val="2D2D2D"/>
          <w:sz w:val="24"/>
          <w:szCs w:val="24"/>
        </w:rPr>
        <w:t>. Though our comments on dignity were picked up, there were many respondents who</w:t>
      </w:r>
      <w:r w:rsidR="00B12D4D">
        <w:rPr>
          <w:rFonts w:ascii="Arial" w:hAnsi="Arial" w:cs="Arial"/>
          <w:color w:val="2D2D2D"/>
          <w:sz w:val="24"/>
          <w:szCs w:val="24"/>
        </w:rPr>
        <w:t xml:space="preserve"> felt that there should be a definition of dignity and its meaning in the context of weddings</w:t>
      </w:r>
      <w:r w:rsidR="002A3D54">
        <w:rPr>
          <w:rFonts w:ascii="Arial" w:hAnsi="Arial" w:cs="Arial"/>
          <w:color w:val="2D2D2D"/>
          <w:sz w:val="24"/>
          <w:szCs w:val="24"/>
        </w:rPr>
        <w:t>, The Law Commission still believe that officiants should approve premises, considering safety and dignity.</w:t>
      </w:r>
    </w:p>
    <w:p w14:paraId="717E1407" w14:textId="77777777" w:rsidR="002A3D54" w:rsidRPr="002A3D54" w:rsidRDefault="002A3D54" w:rsidP="002A3D54">
      <w:pPr>
        <w:pStyle w:val="ListParagraph"/>
        <w:rPr>
          <w:rFonts w:ascii="Arial" w:hAnsi="Arial" w:cs="Arial"/>
          <w:color w:val="2D2D2D"/>
          <w:sz w:val="24"/>
          <w:szCs w:val="24"/>
        </w:rPr>
      </w:pPr>
    </w:p>
    <w:p w14:paraId="5BE168CB" w14:textId="490A3E26" w:rsidR="002A3D54" w:rsidRDefault="002A3D54" w:rsidP="009E2CBD">
      <w:pPr>
        <w:pStyle w:val="ListParagraph"/>
        <w:numPr>
          <w:ilvl w:val="0"/>
          <w:numId w:val="7"/>
        </w:numPr>
        <w:rPr>
          <w:rFonts w:ascii="Arial" w:hAnsi="Arial" w:cs="Arial"/>
          <w:color w:val="2D2D2D"/>
          <w:sz w:val="24"/>
          <w:szCs w:val="24"/>
        </w:rPr>
      </w:pPr>
      <w:r>
        <w:rPr>
          <w:rFonts w:ascii="Arial" w:hAnsi="Arial" w:cs="Arial"/>
          <w:color w:val="2D2D2D"/>
          <w:sz w:val="24"/>
          <w:szCs w:val="24"/>
        </w:rPr>
        <w:t>The Government has not just responded to the Law Commission’s final report.</w:t>
      </w:r>
    </w:p>
    <w:p w14:paraId="28FF1D42" w14:textId="77777777" w:rsidR="002A3D54" w:rsidRPr="00E032BE" w:rsidRDefault="002A3D54" w:rsidP="002A3D54">
      <w:pPr>
        <w:pStyle w:val="ListParagraph"/>
        <w:rPr>
          <w:rFonts w:ascii="Arial" w:hAnsi="Arial" w:cs="Arial"/>
          <w:color w:val="2D2D2D"/>
          <w:sz w:val="24"/>
          <w:szCs w:val="24"/>
        </w:rPr>
      </w:pPr>
    </w:p>
    <w:p w14:paraId="548EB12D" w14:textId="14CF6788" w:rsidR="0043018B" w:rsidRPr="00E032BE" w:rsidRDefault="004B70D4" w:rsidP="00A90BB6">
      <w:pPr>
        <w:rPr>
          <w:rFonts w:ascii="Arial" w:hAnsi="Arial" w:cs="Arial"/>
          <w:i/>
          <w:iCs/>
          <w:color w:val="2D2D2D"/>
          <w:sz w:val="24"/>
          <w:szCs w:val="24"/>
        </w:rPr>
      </w:pPr>
      <w:r w:rsidRPr="00E032BE">
        <w:rPr>
          <w:rFonts w:ascii="Arial" w:hAnsi="Arial" w:cs="Arial"/>
          <w:i/>
          <w:iCs/>
          <w:color w:val="2D2D2D"/>
          <w:sz w:val="24"/>
          <w:szCs w:val="24"/>
        </w:rPr>
        <w:t xml:space="preserve">White Paper: “Reforming our fire and rescue service” </w:t>
      </w:r>
    </w:p>
    <w:p w14:paraId="3019264D" w14:textId="28AE8EC4" w:rsidR="00D73B90" w:rsidRDefault="00D73B90" w:rsidP="00D73B90">
      <w:pPr>
        <w:pStyle w:val="ListParagraph"/>
        <w:numPr>
          <w:ilvl w:val="0"/>
          <w:numId w:val="7"/>
        </w:numPr>
        <w:rPr>
          <w:rFonts w:ascii="Arial" w:hAnsi="Arial" w:cs="Arial"/>
          <w:color w:val="2D2D2D"/>
          <w:sz w:val="24"/>
          <w:szCs w:val="24"/>
        </w:rPr>
      </w:pPr>
      <w:r w:rsidRPr="00D73B90">
        <w:rPr>
          <w:rFonts w:ascii="Arial" w:hAnsi="Arial" w:cs="Arial"/>
          <w:color w:val="2D2D2D"/>
          <w:sz w:val="24"/>
          <w:szCs w:val="24"/>
        </w:rPr>
        <w:t xml:space="preserve">The LGA </w:t>
      </w:r>
      <w:hyperlink r:id="rId21" w:history="1">
        <w:r w:rsidRPr="009F5F58">
          <w:rPr>
            <w:rStyle w:val="Hyperlink"/>
            <w:rFonts w:ascii="Arial" w:hAnsi="Arial" w:cs="Arial"/>
            <w:sz w:val="24"/>
            <w:szCs w:val="24"/>
          </w:rPr>
          <w:t>submitted a response</w:t>
        </w:r>
      </w:hyperlink>
      <w:r w:rsidRPr="00D73B90">
        <w:rPr>
          <w:rFonts w:ascii="Arial" w:hAnsi="Arial" w:cs="Arial"/>
          <w:color w:val="2D2D2D"/>
          <w:sz w:val="24"/>
          <w:szCs w:val="24"/>
        </w:rPr>
        <w:t xml:space="preserve"> to Government’s Reforming our Fire and Rescue Service White Paper at the end of July. The response welcomed Government’s ambition to improve the Fire and Rescue Service</w:t>
      </w:r>
      <w:r w:rsidR="00712D74">
        <w:rPr>
          <w:rFonts w:ascii="Arial" w:hAnsi="Arial" w:cs="Arial"/>
          <w:color w:val="2D2D2D"/>
          <w:sz w:val="24"/>
          <w:szCs w:val="24"/>
        </w:rPr>
        <w:t>, w</w:t>
      </w:r>
      <w:r w:rsidR="00DE5FE6">
        <w:rPr>
          <w:rFonts w:ascii="Arial" w:hAnsi="Arial" w:cs="Arial"/>
          <w:color w:val="2D2D2D"/>
          <w:sz w:val="24"/>
          <w:szCs w:val="24"/>
        </w:rPr>
        <w:t xml:space="preserve">elcoming reform that is </w:t>
      </w:r>
      <w:r w:rsidR="00712D74">
        <w:rPr>
          <w:rFonts w:ascii="Arial" w:hAnsi="Arial" w:cs="Arial"/>
          <w:color w:val="2D2D2D"/>
          <w:sz w:val="24"/>
          <w:szCs w:val="24"/>
        </w:rPr>
        <w:t>introduced in the mo</w:t>
      </w:r>
      <w:r w:rsidR="00E4018E">
        <w:rPr>
          <w:rFonts w:ascii="Arial" w:hAnsi="Arial" w:cs="Arial"/>
          <w:color w:val="2D2D2D"/>
          <w:sz w:val="24"/>
          <w:szCs w:val="24"/>
        </w:rPr>
        <w:t>st</w:t>
      </w:r>
      <w:r w:rsidR="00712D74">
        <w:rPr>
          <w:rFonts w:ascii="Arial" w:hAnsi="Arial" w:cs="Arial"/>
          <w:color w:val="2D2D2D"/>
          <w:sz w:val="24"/>
          <w:szCs w:val="24"/>
        </w:rPr>
        <w:t xml:space="preserve"> effective an</w:t>
      </w:r>
      <w:r w:rsidR="007D64DA">
        <w:rPr>
          <w:rFonts w:ascii="Arial" w:hAnsi="Arial" w:cs="Arial"/>
          <w:color w:val="2D2D2D"/>
          <w:sz w:val="24"/>
          <w:szCs w:val="24"/>
        </w:rPr>
        <w:t>d</w:t>
      </w:r>
      <w:r w:rsidR="00712D74">
        <w:rPr>
          <w:rFonts w:ascii="Arial" w:hAnsi="Arial" w:cs="Arial"/>
          <w:color w:val="2D2D2D"/>
          <w:sz w:val="24"/>
          <w:szCs w:val="24"/>
        </w:rPr>
        <w:t xml:space="preserve"> </w:t>
      </w:r>
      <w:r w:rsidR="00CA332D">
        <w:rPr>
          <w:rFonts w:ascii="Arial" w:hAnsi="Arial" w:cs="Arial"/>
          <w:color w:val="2D2D2D"/>
          <w:sz w:val="24"/>
          <w:szCs w:val="24"/>
        </w:rPr>
        <w:t>productive</w:t>
      </w:r>
      <w:r w:rsidR="00712D74">
        <w:rPr>
          <w:rFonts w:ascii="Arial" w:hAnsi="Arial" w:cs="Arial"/>
          <w:color w:val="2D2D2D"/>
          <w:sz w:val="24"/>
          <w:szCs w:val="24"/>
        </w:rPr>
        <w:t xml:space="preserve"> way</w:t>
      </w:r>
      <w:r w:rsidR="00CA332D">
        <w:rPr>
          <w:rFonts w:ascii="Arial" w:hAnsi="Arial" w:cs="Arial"/>
          <w:color w:val="2D2D2D"/>
          <w:sz w:val="24"/>
          <w:szCs w:val="24"/>
        </w:rPr>
        <w:t xml:space="preserve">. </w:t>
      </w:r>
      <w:r w:rsidR="007D64DA">
        <w:rPr>
          <w:rFonts w:ascii="Arial" w:hAnsi="Arial" w:cs="Arial"/>
          <w:color w:val="2D2D2D"/>
          <w:sz w:val="24"/>
          <w:szCs w:val="24"/>
        </w:rPr>
        <w:t>The response outlined that much could already be achieved without the need for further legislation</w:t>
      </w:r>
      <w:r w:rsidR="00712D74">
        <w:rPr>
          <w:rFonts w:ascii="Arial" w:hAnsi="Arial" w:cs="Arial"/>
          <w:color w:val="2D2D2D"/>
          <w:sz w:val="24"/>
          <w:szCs w:val="24"/>
        </w:rPr>
        <w:t>. The F</w:t>
      </w:r>
      <w:r w:rsidR="003F1B65">
        <w:rPr>
          <w:rFonts w:ascii="Arial" w:hAnsi="Arial" w:cs="Arial"/>
          <w:color w:val="2D2D2D"/>
          <w:sz w:val="24"/>
          <w:szCs w:val="24"/>
        </w:rPr>
        <w:t xml:space="preserve">ire </w:t>
      </w:r>
      <w:r w:rsidR="00712D74">
        <w:rPr>
          <w:rFonts w:ascii="Arial" w:hAnsi="Arial" w:cs="Arial"/>
          <w:color w:val="2D2D2D"/>
          <w:sz w:val="24"/>
          <w:szCs w:val="24"/>
        </w:rPr>
        <w:t>S</w:t>
      </w:r>
      <w:r w:rsidR="003F1B65">
        <w:rPr>
          <w:rFonts w:ascii="Arial" w:hAnsi="Arial" w:cs="Arial"/>
          <w:color w:val="2D2D2D"/>
          <w:sz w:val="24"/>
          <w:szCs w:val="24"/>
        </w:rPr>
        <w:t xml:space="preserve">ervices </w:t>
      </w:r>
      <w:r w:rsidR="00712D74">
        <w:rPr>
          <w:rFonts w:ascii="Arial" w:hAnsi="Arial" w:cs="Arial"/>
          <w:color w:val="2D2D2D"/>
          <w:sz w:val="24"/>
          <w:szCs w:val="24"/>
        </w:rPr>
        <w:t>M</w:t>
      </w:r>
      <w:r w:rsidR="003F1B65">
        <w:rPr>
          <w:rFonts w:ascii="Arial" w:hAnsi="Arial" w:cs="Arial"/>
          <w:color w:val="2D2D2D"/>
          <w:sz w:val="24"/>
          <w:szCs w:val="24"/>
        </w:rPr>
        <w:t xml:space="preserve">anagement </w:t>
      </w:r>
      <w:r w:rsidR="00712D74">
        <w:rPr>
          <w:rFonts w:ascii="Arial" w:hAnsi="Arial" w:cs="Arial"/>
          <w:color w:val="2D2D2D"/>
          <w:sz w:val="24"/>
          <w:szCs w:val="24"/>
        </w:rPr>
        <w:t>C</w:t>
      </w:r>
      <w:r w:rsidR="003F1B65">
        <w:rPr>
          <w:rFonts w:ascii="Arial" w:hAnsi="Arial" w:cs="Arial"/>
          <w:color w:val="2D2D2D"/>
          <w:sz w:val="24"/>
          <w:szCs w:val="24"/>
        </w:rPr>
        <w:t>ommittee</w:t>
      </w:r>
      <w:r w:rsidR="00712D74">
        <w:rPr>
          <w:rFonts w:ascii="Arial" w:hAnsi="Arial" w:cs="Arial"/>
          <w:color w:val="2D2D2D"/>
          <w:sz w:val="24"/>
          <w:szCs w:val="24"/>
        </w:rPr>
        <w:t xml:space="preserve"> expressed </w:t>
      </w:r>
      <w:proofErr w:type="gramStart"/>
      <w:r w:rsidR="00712D74">
        <w:rPr>
          <w:rFonts w:ascii="Arial" w:hAnsi="Arial" w:cs="Arial"/>
          <w:color w:val="2D2D2D"/>
          <w:sz w:val="24"/>
          <w:szCs w:val="24"/>
        </w:rPr>
        <w:t>particular concerns</w:t>
      </w:r>
      <w:proofErr w:type="gramEnd"/>
      <w:r w:rsidR="00712D74">
        <w:rPr>
          <w:rFonts w:ascii="Arial" w:hAnsi="Arial" w:cs="Arial"/>
          <w:color w:val="2D2D2D"/>
          <w:sz w:val="24"/>
          <w:szCs w:val="24"/>
        </w:rPr>
        <w:t xml:space="preserve"> around the proposals on fire governance</w:t>
      </w:r>
      <w:r w:rsidR="00CA332D">
        <w:rPr>
          <w:rFonts w:ascii="Arial" w:hAnsi="Arial" w:cs="Arial"/>
          <w:color w:val="2D2D2D"/>
          <w:sz w:val="24"/>
          <w:szCs w:val="24"/>
        </w:rPr>
        <w:t>, which the Committee felt was best determined at a local level, rather than mandating changes to governance without local support</w:t>
      </w:r>
      <w:r w:rsidRPr="00D73B90">
        <w:rPr>
          <w:rFonts w:ascii="Arial" w:hAnsi="Arial" w:cs="Arial"/>
          <w:color w:val="2D2D2D"/>
          <w:sz w:val="24"/>
          <w:szCs w:val="24"/>
        </w:rPr>
        <w:t>. It also outlined views on where proposals need further consideration</w:t>
      </w:r>
      <w:r w:rsidR="00DE5FE6">
        <w:rPr>
          <w:rFonts w:ascii="Arial" w:hAnsi="Arial" w:cs="Arial"/>
          <w:color w:val="2D2D2D"/>
          <w:sz w:val="24"/>
          <w:szCs w:val="24"/>
        </w:rPr>
        <w:t xml:space="preserve">, such as the balanced leadership model between chief fire officers and their </w:t>
      </w:r>
      <w:proofErr w:type="gramStart"/>
      <w:r w:rsidR="00DE5FE6">
        <w:rPr>
          <w:rFonts w:ascii="Arial" w:hAnsi="Arial" w:cs="Arial"/>
          <w:color w:val="2D2D2D"/>
          <w:sz w:val="24"/>
          <w:szCs w:val="24"/>
        </w:rPr>
        <w:t>governance,</w:t>
      </w:r>
      <w:r w:rsidRPr="00D73B90">
        <w:rPr>
          <w:rFonts w:ascii="Arial" w:hAnsi="Arial" w:cs="Arial"/>
          <w:color w:val="2D2D2D"/>
          <w:sz w:val="24"/>
          <w:szCs w:val="24"/>
        </w:rPr>
        <w:t xml:space="preserve"> and</w:t>
      </w:r>
      <w:proofErr w:type="gramEnd"/>
      <w:r w:rsidRPr="00D73B90">
        <w:rPr>
          <w:rFonts w:ascii="Arial" w:hAnsi="Arial" w:cs="Arial"/>
          <w:color w:val="2D2D2D"/>
          <w:sz w:val="24"/>
          <w:szCs w:val="24"/>
        </w:rPr>
        <w:t xml:space="preserve"> provided practical solutions on how these could be developed to deliver reform. The response also set out potential barriers to reform and areas where the LGA believe change could be achieved more quickly.</w:t>
      </w:r>
    </w:p>
    <w:p w14:paraId="4B5BB4E9" w14:textId="77777777" w:rsidR="00D73B90" w:rsidRPr="00D73B90" w:rsidRDefault="00D73B90" w:rsidP="00D73B90">
      <w:pPr>
        <w:pStyle w:val="ListParagraph"/>
        <w:rPr>
          <w:rFonts w:ascii="Arial" w:hAnsi="Arial" w:cs="Arial"/>
          <w:color w:val="2D2D2D"/>
          <w:sz w:val="24"/>
          <w:szCs w:val="24"/>
        </w:rPr>
      </w:pPr>
    </w:p>
    <w:p w14:paraId="4FDF15F0" w14:textId="257A584B" w:rsidR="00D73B90" w:rsidRPr="00D73B90" w:rsidRDefault="00D73B90" w:rsidP="00D73B90">
      <w:pPr>
        <w:pStyle w:val="ListParagraph"/>
        <w:numPr>
          <w:ilvl w:val="0"/>
          <w:numId w:val="7"/>
        </w:numPr>
        <w:rPr>
          <w:rFonts w:ascii="Arial" w:hAnsi="Arial" w:cs="Arial"/>
          <w:color w:val="2D2D2D"/>
          <w:sz w:val="24"/>
          <w:szCs w:val="24"/>
        </w:rPr>
      </w:pPr>
      <w:r w:rsidRPr="00D73B90">
        <w:rPr>
          <w:rFonts w:ascii="Arial" w:hAnsi="Arial" w:cs="Arial"/>
          <w:color w:val="2D2D2D"/>
          <w:sz w:val="24"/>
          <w:szCs w:val="24"/>
        </w:rPr>
        <w:lastRenderedPageBreak/>
        <w:t xml:space="preserve">Government is expected to respond although </w:t>
      </w:r>
      <w:r w:rsidR="00E47142">
        <w:rPr>
          <w:rFonts w:ascii="Arial" w:hAnsi="Arial" w:cs="Arial"/>
          <w:color w:val="2D2D2D"/>
          <w:sz w:val="24"/>
          <w:szCs w:val="24"/>
        </w:rPr>
        <w:t>the</w:t>
      </w:r>
      <w:r w:rsidRPr="00D73B90">
        <w:rPr>
          <w:rFonts w:ascii="Arial" w:hAnsi="Arial" w:cs="Arial"/>
          <w:color w:val="2D2D2D"/>
          <w:sz w:val="24"/>
          <w:szCs w:val="24"/>
        </w:rPr>
        <w:t xml:space="preserve"> timeline </w:t>
      </w:r>
      <w:r w:rsidR="00E47142">
        <w:rPr>
          <w:rFonts w:ascii="Arial" w:hAnsi="Arial" w:cs="Arial"/>
          <w:color w:val="2D2D2D"/>
          <w:sz w:val="24"/>
          <w:szCs w:val="24"/>
        </w:rPr>
        <w:t xml:space="preserve">for this is </w:t>
      </w:r>
      <w:r w:rsidRPr="00D73B90">
        <w:rPr>
          <w:rFonts w:ascii="Arial" w:hAnsi="Arial" w:cs="Arial"/>
          <w:color w:val="2D2D2D"/>
          <w:sz w:val="24"/>
          <w:szCs w:val="24"/>
        </w:rPr>
        <w:t xml:space="preserve">unknown and is likely to be impacted by the change in ministerial team. </w:t>
      </w:r>
    </w:p>
    <w:p w14:paraId="412814A3" w14:textId="7BE41FA3" w:rsidR="00131C01" w:rsidRPr="00CA6B31" w:rsidRDefault="00131C01" w:rsidP="00131C01">
      <w:pPr>
        <w:rPr>
          <w:rFonts w:ascii="Arial" w:hAnsi="Arial" w:cs="Arial"/>
          <w:i/>
          <w:iCs/>
          <w:color w:val="2D2D2D"/>
          <w:sz w:val="24"/>
          <w:szCs w:val="24"/>
        </w:rPr>
      </w:pPr>
      <w:r w:rsidRPr="00CA6B31">
        <w:rPr>
          <w:rFonts w:ascii="Arial" w:hAnsi="Arial" w:cs="Arial"/>
          <w:i/>
          <w:iCs/>
          <w:color w:val="2D2D2D"/>
          <w:sz w:val="24"/>
          <w:szCs w:val="24"/>
        </w:rPr>
        <w:t>Democratic engagement in resilience case studies</w:t>
      </w:r>
    </w:p>
    <w:p w14:paraId="21D7FF8F" w14:textId="59F8B331" w:rsidR="00A90BB6" w:rsidRDefault="00673B7B" w:rsidP="009E2CBD">
      <w:pPr>
        <w:pStyle w:val="ListParagraph"/>
        <w:numPr>
          <w:ilvl w:val="0"/>
          <w:numId w:val="7"/>
        </w:numPr>
        <w:rPr>
          <w:rFonts w:ascii="Arial" w:hAnsi="Arial" w:cs="Arial"/>
          <w:color w:val="2D2D2D"/>
          <w:sz w:val="24"/>
          <w:szCs w:val="24"/>
        </w:rPr>
      </w:pPr>
      <w:r w:rsidRPr="00CA6B31">
        <w:rPr>
          <w:rFonts w:ascii="Arial" w:hAnsi="Arial" w:cs="Arial"/>
          <w:color w:val="2D2D2D"/>
          <w:sz w:val="24"/>
          <w:szCs w:val="24"/>
        </w:rPr>
        <w:t xml:space="preserve">The LGA has commissioned a series of case studies on </w:t>
      </w:r>
      <w:r w:rsidR="0035195F" w:rsidRPr="00CA6B31">
        <w:rPr>
          <w:rFonts w:ascii="Arial" w:hAnsi="Arial" w:cs="Arial"/>
          <w:color w:val="2D2D2D"/>
          <w:sz w:val="24"/>
          <w:szCs w:val="24"/>
        </w:rPr>
        <w:t xml:space="preserve">effective democratic engagement in civil </w:t>
      </w:r>
      <w:proofErr w:type="gramStart"/>
      <w:r w:rsidR="0035195F" w:rsidRPr="00CA6B31">
        <w:rPr>
          <w:rFonts w:ascii="Arial" w:hAnsi="Arial" w:cs="Arial"/>
          <w:color w:val="2D2D2D"/>
          <w:sz w:val="24"/>
          <w:szCs w:val="24"/>
        </w:rPr>
        <w:t>resilience, and</w:t>
      </w:r>
      <w:proofErr w:type="gramEnd"/>
      <w:r w:rsidR="0035195F" w:rsidRPr="00CA6B31">
        <w:rPr>
          <w:rFonts w:ascii="Arial" w:hAnsi="Arial" w:cs="Arial"/>
          <w:color w:val="2D2D2D"/>
          <w:sz w:val="24"/>
          <w:szCs w:val="24"/>
        </w:rPr>
        <w:t xml:space="preserve"> is seeking examples from councils of </w:t>
      </w:r>
      <w:r w:rsidR="009F289A" w:rsidRPr="00CA6B31">
        <w:rPr>
          <w:rFonts w:ascii="Arial" w:hAnsi="Arial" w:cs="Arial"/>
          <w:color w:val="2D2D2D"/>
          <w:sz w:val="24"/>
          <w:szCs w:val="24"/>
        </w:rPr>
        <w:t xml:space="preserve">how councillors are involved in local resilience </w:t>
      </w:r>
      <w:r w:rsidR="00D96D18" w:rsidRPr="00CA6B31">
        <w:rPr>
          <w:rFonts w:ascii="Arial" w:hAnsi="Arial" w:cs="Arial"/>
          <w:color w:val="2D2D2D"/>
          <w:sz w:val="24"/>
          <w:szCs w:val="24"/>
        </w:rPr>
        <w:t>activity at each of the planning, response and recovery phases. The recent levelling up white paper</w:t>
      </w:r>
      <w:r w:rsidR="00AA193D" w:rsidRPr="00CA6B31">
        <w:rPr>
          <w:rFonts w:ascii="Arial" w:hAnsi="Arial" w:cs="Arial"/>
          <w:color w:val="2D2D2D"/>
          <w:sz w:val="24"/>
          <w:szCs w:val="24"/>
        </w:rPr>
        <w:t xml:space="preserve"> and</w:t>
      </w:r>
      <w:r w:rsidR="00D96D18" w:rsidRPr="00CA6B31">
        <w:rPr>
          <w:rFonts w:ascii="Arial" w:hAnsi="Arial" w:cs="Arial"/>
          <w:color w:val="2D2D2D"/>
          <w:sz w:val="24"/>
          <w:szCs w:val="24"/>
        </w:rPr>
        <w:t xml:space="preserve"> post implementation review of the Civil Contingencies Act</w:t>
      </w:r>
      <w:r w:rsidR="009F289A" w:rsidRPr="00CA6B31">
        <w:rPr>
          <w:rFonts w:ascii="Arial" w:hAnsi="Arial" w:cs="Arial"/>
          <w:color w:val="2D2D2D"/>
          <w:sz w:val="24"/>
          <w:szCs w:val="24"/>
        </w:rPr>
        <w:t xml:space="preserve"> </w:t>
      </w:r>
      <w:r w:rsidR="00AA193D" w:rsidRPr="00CA6B31">
        <w:rPr>
          <w:rFonts w:ascii="Arial" w:hAnsi="Arial" w:cs="Arial"/>
          <w:color w:val="2D2D2D"/>
          <w:sz w:val="24"/>
          <w:szCs w:val="24"/>
        </w:rPr>
        <w:t xml:space="preserve">highlighted the importance of accountability and assurance of </w:t>
      </w:r>
      <w:r w:rsidR="00CA6B31" w:rsidRPr="00CA6B31">
        <w:rPr>
          <w:rFonts w:ascii="Arial" w:hAnsi="Arial" w:cs="Arial"/>
          <w:color w:val="2D2D2D"/>
          <w:sz w:val="24"/>
          <w:szCs w:val="24"/>
        </w:rPr>
        <w:t>multi-agency local resilience work, and the forthcoming national resilience strategy is expected to explore this issue further.</w:t>
      </w:r>
    </w:p>
    <w:p w14:paraId="34FF57D0" w14:textId="6F8B375B" w:rsidR="00CA6B31" w:rsidRPr="000F26CD" w:rsidRDefault="00CA6B31" w:rsidP="00CA6B31">
      <w:pPr>
        <w:rPr>
          <w:rFonts w:ascii="Arial" w:hAnsi="Arial" w:cs="Arial"/>
          <w:i/>
          <w:iCs/>
          <w:color w:val="2D2D2D"/>
          <w:sz w:val="24"/>
          <w:szCs w:val="24"/>
        </w:rPr>
      </w:pPr>
      <w:r w:rsidRPr="000F26CD">
        <w:rPr>
          <w:rFonts w:ascii="Arial" w:hAnsi="Arial" w:cs="Arial"/>
          <w:i/>
          <w:iCs/>
          <w:color w:val="2D2D2D"/>
          <w:sz w:val="24"/>
          <w:szCs w:val="24"/>
        </w:rPr>
        <w:t xml:space="preserve">Responding to disruption to fuel supply: guidance for </w:t>
      </w:r>
      <w:r w:rsidR="000F26CD" w:rsidRPr="000F26CD">
        <w:rPr>
          <w:rFonts w:ascii="Arial" w:hAnsi="Arial" w:cs="Arial"/>
          <w:i/>
          <w:iCs/>
          <w:color w:val="2D2D2D"/>
          <w:sz w:val="24"/>
          <w:szCs w:val="24"/>
        </w:rPr>
        <w:t>resilience partners and the care sector</w:t>
      </w:r>
    </w:p>
    <w:p w14:paraId="2576CF3A" w14:textId="257C4E77" w:rsidR="00CA6B31" w:rsidRDefault="000F26CD" w:rsidP="009E2CBD">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Following disruption experienced last Autumn, when </w:t>
      </w:r>
      <w:r w:rsidR="00FC6327">
        <w:rPr>
          <w:rFonts w:ascii="Arial" w:hAnsi="Arial" w:cs="Arial"/>
          <w:color w:val="2D2D2D"/>
          <w:sz w:val="24"/>
          <w:szCs w:val="24"/>
        </w:rPr>
        <w:t xml:space="preserve">media reports and panic buying disrupted access to fuel in some parts of the country, causing significant challenges for home care providers in </w:t>
      </w:r>
      <w:r w:rsidR="00F104DB">
        <w:rPr>
          <w:rFonts w:ascii="Arial" w:hAnsi="Arial" w:cs="Arial"/>
          <w:color w:val="2D2D2D"/>
          <w:sz w:val="24"/>
          <w:szCs w:val="24"/>
        </w:rPr>
        <w:t xml:space="preserve">those areas, officers have worked with the Care Providers Alliance to develop a short guidance note </w:t>
      </w:r>
      <w:r w:rsidR="00422B39">
        <w:rPr>
          <w:rFonts w:ascii="Arial" w:hAnsi="Arial" w:cs="Arial"/>
          <w:color w:val="2D2D2D"/>
          <w:sz w:val="24"/>
          <w:szCs w:val="24"/>
        </w:rPr>
        <w:t xml:space="preserve">on the national emergency plan for fuel and best practice approaches to business continuity. The guidance is expected to be </w:t>
      </w:r>
      <w:r w:rsidR="009C2327">
        <w:rPr>
          <w:rFonts w:ascii="Arial" w:hAnsi="Arial" w:cs="Arial"/>
          <w:color w:val="2D2D2D"/>
          <w:sz w:val="24"/>
          <w:szCs w:val="24"/>
        </w:rPr>
        <w:t>signed off</w:t>
      </w:r>
      <w:r w:rsidR="00422B39">
        <w:rPr>
          <w:rFonts w:ascii="Arial" w:hAnsi="Arial" w:cs="Arial"/>
          <w:color w:val="2D2D2D"/>
          <w:sz w:val="24"/>
          <w:szCs w:val="24"/>
        </w:rPr>
        <w:t xml:space="preserve"> and </w:t>
      </w:r>
      <w:r w:rsidR="009C2327">
        <w:rPr>
          <w:rFonts w:ascii="Arial" w:hAnsi="Arial" w:cs="Arial"/>
          <w:color w:val="2D2D2D"/>
          <w:sz w:val="24"/>
          <w:szCs w:val="24"/>
        </w:rPr>
        <w:t>published shortly.</w:t>
      </w:r>
    </w:p>
    <w:p w14:paraId="2CDAE5D3" w14:textId="6EB2ECC7" w:rsidR="009C2327" w:rsidRPr="009C2327" w:rsidRDefault="009C2327" w:rsidP="009C2327">
      <w:pPr>
        <w:rPr>
          <w:rFonts w:ascii="Arial" w:hAnsi="Arial" w:cs="Arial"/>
          <w:i/>
          <w:iCs/>
          <w:color w:val="2D2D2D"/>
          <w:sz w:val="24"/>
          <w:szCs w:val="24"/>
        </w:rPr>
      </w:pPr>
      <w:r w:rsidRPr="009C2327">
        <w:rPr>
          <w:rFonts w:ascii="Arial" w:hAnsi="Arial" w:cs="Arial"/>
          <w:i/>
          <w:iCs/>
          <w:color w:val="2D2D2D"/>
          <w:sz w:val="24"/>
          <w:szCs w:val="24"/>
        </w:rPr>
        <w:t>Regulatory services</w:t>
      </w:r>
    </w:p>
    <w:p w14:paraId="4682DD9B" w14:textId="3C0B20BC" w:rsidR="009C2327" w:rsidRDefault="009E5B2F" w:rsidP="009E2CBD">
      <w:pPr>
        <w:pStyle w:val="ListParagraph"/>
        <w:numPr>
          <w:ilvl w:val="0"/>
          <w:numId w:val="7"/>
        </w:numPr>
        <w:rPr>
          <w:rFonts w:ascii="Arial" w:hAnsi="Arial" w:cs="Arial"/>
          <w:color w:val="2D2D2D"/>
          <w:sz w:val="24"/>
          <w:szCs w:val="24"/>
        </w:rPr>
      </w:pPr>
      <w:r>
        <w:rPr>
          <w:rFonts w:ascii="Arial" w:hAnsi="Arial" w:cs="Arial"/>
          <w:color w:val="2D2D2D"/>
          <w:sz w:val="24"/>
          <w:szCs w:val="24"/>
        </w:rPr>
        <w:t>With helpful input from members of the board, officers have developed a councillor guide to public protection services.</w:t>
      </w:r>
      <w:r w:rsidR="00A31577">
        <w:rPr>
          <w:rFonts w:ascii="Arial" w:hAnsi="Arial" w:cs="Arial"/>
          <w:color w:val="2D2D2D"/>
          <w:sz w:val="24"/>
          <w:szCs w:val="24"/>
        </w:rPr>
        <w:t xml:space="preserve"> The guide will be published shortly, and the board are encouraged to help share this within their authorities and groups.</w:t>
      </w:r>
    </w:p>
    <w:p w14:paraId="11F39AD3" w14:textId="77777777" w:rsidR="00A31577" w:rsidRDefault="00A31577" w:rsidP="00A31577">
      <w:pPr>
        <w:pStyle w:val="ListParagraph"/>
        <w:rPr>
          <w:rFonts w:ascii="Arial" w:hAnsi="Arial" w:cs="Arial"/>
          <w:color w:val="2D2D2D"/>
          <w:sz w:val="24"/>
          <w:szCs w:val="24"/>
        </w:rPr>
      </w:pPr>
    </w:p>
    <w:p w14:paraId="5FF102F3" w14:textId="04166C61" w:rsidR="00A31577" w:rsidRPr="00CA6B31" w:rsidRDefault="00A31577" w:rsidP="009E2CBD">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Officers have also been engaging with the workforce team, who have commissioned work to explore what options are available for addressing the recruitment and pipeline challenges seen in </w:t>
      </w:r>
      <w:proofErr w:type="gramStart"/>
      <w:r>
        <w:rPr>
          <w:rFonts w:ascii="Arial" w:hAnsi="Arial" w:cs="Arial"/>
          <w:color w:val="2D2D2D"/>
          <w:sz w:val="24"/>
          <w:szCs w:val="24"/>
        </w:rPr>
        <w:t>a number of</w:t>
      </w:r>
      <w:proofErr w:type="gramEnd"/>
      <w:r>
        <w:rPr>
          <w:rFonts w:ascii="Arial" w:hAnsi="Arial" w:cs="Arial"/>
          <w:color w:val="2D2D2D"/>
          <w:sz w:val="24"/>
          <w:szCs w:val="24"/>
        </w:rPr>
        <w:t xml:space="preserve"> professions including environmental health and trading standards.</w:t>
      </w:r>
    </w:p>
    <w:p w14:paraId="3B530BEA" w14:textId="32D048A9" w:rsidR="00FA1D5B" w:rsidRPr="00405F3B" w:rsidRDefault="00405F3B" w:rsidP="00405F3B">
      <w:pPr>
        <w:rPr>
          <w:rFonts w:ascii="Arial" w:hAnsi="Arial" w:cs="Arial"/>
          <w:i/>
          <w:iCs/>
          <w:color w:val="2D2D2D"/>
          <w:sz w:val="24"/>
          <w:szCs w:val="24"/>
        </w:rPr>
      </w:pPr>
      <w:r w:rsidRPr="00405F3B">
        <w:rPr>
          <w:rFonts w:ascii="Arial" w:hAnsi="Arial" w:cs="Arial"/>
          <w:i/>
          <w:iCs/>
          <w:color w:val="2D2D2D"/>
          <w:sz w:val="24"/>
          <w:szCs w:val="24"/>
        </w:rPr>
        <w:t xml:space="preserve">Independent inquiry on child sexual exploitation </w:t>
      </w:r>
      <w:r>
        <w:rPr>
          <w:rFonts w:ascii="Arial" w:hAnsi="Arial" w:cs="Arial"/>
          <w:i/>
          <w:iCs/>
          <w:color w:val="2D2D2D"/>
          <w:sz w:val="24"/>
          <w:szCs w:val="24"/>
        </w:rPr>
        <w:t>i</w:t>
      </w:r>
      <w:r w:rsidRPr="00405F3B">
        <w:rPr>
          <w:rFonts w:ascii="Arial" w:hAnsi="Arial" w:cs="Arial"/>
          <w:i/>
          <w:iCs/>
          <w:color w:val="2D2D2D"/>
          <w:sz w:val="24"/>
          <w:szCs w:val="24"/>
        </w:rPr>
        <w:t>n Telford and Wrekin</w:t>
      </w:r>
    </w:p>
    <w:p w14:paraId="681F9560" w14:textId="48D4DCBE" w:rsidR="00405F3B" w:rsidRPr="00D203B6" w:rsidRDefault="00405F3B" w:rsidP="00FA1D5B">
      <w:pPr>
        <w:pStyle w:val="ListParagraph"/>
        <w:numPr>
          <w:ilvl w:val="0"/>
          <w:numId w:val="7"/>
        </w:numPr>
        <w:rPr>
          <w:rFonts w:ascii="Arial" w:hAnsi="Arial" w:cs="Arial"/>
          <w:color w:val="2D2D2D"/>
          <w:sz w:val="24"/>
          <w:szCs w:val="24"/>
        </w:rPr>
      </w:pPr>
      <w:r w:rsidRPr="00405F3B">
        <w:rPr>
          <w:rFonts w:ascii="Arial" w:hAnsi="Arial" w:cs="Arial"/>
          <w:sz w:val="24"/>
          <w:szCs w:val="24"/>
        </w:rPr>
        <w:t xml:space="preserve">In April 2018 Telford and Wrekin Council commissioned an </w:t>
      </w:r>
      <w:hyperlink r:id="rId22" w:history="1">
        <w:r w:rsidRPr="00405F3B">
          <w:rPr>
            <w:rStyle w:val="Hyperlink"/>
            <w:rFonts w:ascii="Arial" w:hAnsi="Arial" w:cs="Arial"/>
            <w:sz w:val="24"/>
            <w:szCs w:val="24"/>
          </w:rPr>
          <w:t>independent inquiry to look at child sexual exploitation</w:t>
        </w:r>
      </w:hyperlink>
      <w:r w:rsidRPr="00405F3B">
        <w:rPr>
          <w:rFonts w:ascii="Arial" w:hAnsi="Arial" w:cs="Arial"/>
          <w:sz w:val="24"/>
          <w:szCs w:val="24"/>
        </w:rPr>
        <w:t xml:space="preserve"> (CSE) in the borough during the period from 1989 to the present date.</w:t>
      </w:r>
      <w:r w:rsidR="00BE025C" w:rsidRPr="00BE025C">
        <w:t xml:space="preserve"> </w:t>
      </w:r>
      <w:r w:rsidR="00BE025C" w:rsidRPr="00BE025C">
        <w:rPr>
          <w:rFonts w:ascii="Arial" w:hAnsi="Arial" w:cs="Arial"/>
          <w:sz w:val="24"/>
          <w:szCs w:val="24"/>
        </w:rPr>
        <w:t>The inquiry looked at the response of the police and a range of council services, including social services and education. There was also a section of the inquiry which focused on taxi/private hire vehicle (PHV) licensing and the night-time economy.</w:t>
      </w:r>
      <w:r w:rsidR="00B553BA">
        <w:rPr>
          <w:rFonts w:ascii="Arial" w:hAnsi="Arial" w:cs="Arial"/>
          <w:sz w:val="24"/>
          <w:szCs w:val="24"/>
        </w:rPr>
        <w:br/>
      </w:r>
    </w:p>
    <w:p w14:paraId="1363FAA6" w14:textId="5FE4E86B" w:rsidR="00FF6386" w:rsidRPr="00B553BA" w:rsidRDefault="00B553BA" w:rsidP="00455F78">
      <w:pPr>
        <w:pStyle w:val="ListParagraph"/>
        <w:numPr>
          <w:ilvl w:val="0"/>
          <w:numId w:val="7"/>
        </w:numPr>
        <w:rPr>
          <w:rFonts w:ascii="Arial" w:hAnsi="Arial" w:cs="Arial"/>
          <w:color w:val="2D2D2D"/>
          <w:sz w:val="24"/>
          <w:szCs w:val="24"/>
        </w:rPr>
      </w:pPr>
      <w:r w:rsidRPr="00B553BA">
        <w:rPr>
          <w:rFonts w:ascii="Arial" w:hAnsi="Arial" w:cs="Arial"/>
          <w:color w:val="2D2D2D"/>
          <w:sz w:val="24"/>
          <w:szCs w:val="24"/>
        </w:rPr>
        <w:t>On taxi/PHV licensing the inquiry found that, h</w:t>
      </w:r>
      <w:r w:rsidR="00AB0977" w:rsidRPr="00B553BA">
        <w:rPr>
          <w:rFonts w:ascii="Arial" w:hAnsi="Arial" w:cs="Arial"/>
          <w:color w:val="2D2D2D"/>
          <w:sz w:val="24"/>
          <w:szCs w:val="24"/>
        </w:rPr>
        <w:t xml:space="preserve">istorically, the council’s taxi/PHV licensing policies were not robust. This improved over time, and now the council demonstrates good practice and has an effective system of </w:t>
      </w:r>
      <w:r w:rsidR="00AB0977" w:rsidRPr="00B553BA">
        <w:rPr>
          <w:rFonts w:ascii="Arial" w:hAnsi="Arial" w:cs="Arial"/>
          <w:color w:val="2D2D2D"/>
          <w:sz w:val="24"/>
          <w:szCs w:val="24"/>
        </w:rPr>
        <w:lastRenderedPageBreak/>
        <w:t>licensing.</w:t>
      </w:r>
      <w:r w:rsidRPr="00B553BA">
        <w:rPr>
          <w:rFonts w:ascii="Arial" w:hAnsi="Arial" w:cs="Arial"/>
          <w:color w:val="2D2D2D"/>
          <w:sz w:val="24"/>
          <w:szCs w:val="24"/>
        </w:rPr>
        <w:t xml:space="preserve"> It also found t</w:t>
      </w:r>
      <w:r w:rsidR="007B6710" w:rsidRPr="00B553BA">
        <w:rPr>
          <w:rFonts w:ascii="Arial" w:hAnsi="Arial" w:cs="Arial"/>
          <w:color w:val="2D2D2D"/>
          <w:sz w:val="24"/>
          <w:szCs w:val="24"/>
        </w:rPr>
        <w:t xml:space="preserve">he licensing department had a poor relationship with the trade. This led to allegations of racism and a pause in enforcement activity when CSE perpetrators were active in the area. </w:t>
      </w:r>
      <w:r w:rsidR="00FF6386" w:rsidRPr="00B553BA">
        <w:rPr>
          <w:rFonts w:ascii="Arial" w:hAnsi="Arial" w:cs="Arial"/>
          <w:color w:val="2D2D2D"/>
          <w:sz w:val="24"/>
          <w:szCs w:val="24"/>
        </w:rPr>
        <w:t xml:space="preserve">The inquiry concludes that </w:t>
      </w:r>
      <w:r w:rsidR="00D03383">
        <w:rPr>
          <w:rFonts w:ascii="Arial" w:hAnsi="Arial" w:cs="Arial"/>
          <w:color w:val="2D2D2D"/>
          <w:sz w:val="24"/>
          <w:szCs w:val="24"/>
        </w:rPr>
        <w:t xml:space="preserve">while </w:t>
      </w:r>
      <w:r w:rsidR="00FF6386" w:rsidRPr="00B553BA">
        <w:rPr>
          <w:rFonts w:ascii="Arial" w:hAnsi="Arial" w:cs="Arial"/>
          <w:color w:val="2D2D2D"/>
          <w:sz w:val="24"/>
          <w:szCs w:val="24"/>
        </w:rPr>
        <w:t>the council does now operate an effective system of licensing</w:t>
      </w:r>
      <w:r w:rsidR="00D03383">
        <w:rPr>
          <w:rFonts w:ascii="Arial" w:hAnsi="Arial" w:cs="Arial"/>
          <w:color w:val="2D2D2D"/>
          <w:sz w:val="24"/>
          <w:szCs w:val="24"/>
        </w:rPr>
        <w:t xml:space="preserve">, it </w:t>
      </w:r>
      <w:r w:rsidR="00FF6386" w:rsidRPr="00B553BA">
        <w:rPr>
          <w:rFonts w:ascii="Arial" w:hAnsi="Arial" w:cs="Arial"/>
          <w:color w:val="2D2D2D"/>
          <w:sz w:val="24"/>
          <w:szCs w:val="24"/>
        </w:rPr>
        <w:t>remains hampered by inconsistent standards on regional regulatory requirements and information sharing.</w:t>
      </w:r>
      <w:r w:rsidR="00D03383">
        <w:rPr>
          <w:rFonts w:ascii="Arial" w:hAnsi="Arial" w:cs="Arial"/>
          <w:color w:val="2D2D2D"/>
          <w:sz w:val="24"/>
          <w:szCs w:val="24"/>
        </w:rPr>
        <w:br/>
      </w:r>
    </w:p>
    <w:p w14:paraId="654185F5" w14:textId="522B4D9E" w:rsidR="00B94365" w:rsidRPr="004F4A64" w:rsidRDefault="00D03383" w:rsidP="00455F78">
      <w:pPr>
        <w:pStyle w:val="ListParagraph"/>
        <w:numPr>
          <w:ilvl w:val="0"/>
          <w:numId w:val="7"/>
        </w:numPr>
        <w:rPr>
          <w:rFonts w:ascii="Arial" w:hAnsi="Arial" w:cs="Arial"/>
          <w:color w:val="2D2D2D"/>
          <w:sz w:val="24"/>
          <w:szCs w:val="24"/>
        </w:rPr>
      </w:pPr>
      <w:r w:rsidRPr="004F4A64">
        <w:rPr>
          <w:rFonts w:ascii="Arial" w:hAnsi="Arial" w:cs="Arial"/>
          <w:color w:val="2D2D2D"/>
          <w:sz w:val="24"/>
          <w:szCs w:val="24"/>
        </w:rPr>
        <w:t>On alcohol and entertainment licensing, t</w:t>
      </w:r>
      <w:r w:rsidR="00CC0E6C" w:rsidRPr="004F4A64">
        <w:rPr>
          <w:rFonts w:ascii="Arial" w:hAnsi="Arial" w:cs="Arial"/>
          <w:color w:val="2D2D2D"/>
          <w:sz w:val="24"/>
          <w:szCs w:val="24"/>
        </w:rPr>
        <w:t xml:space="preserve">here were some concerning reports of children experiencing harm in nightclubs. However, the inquiry concluded that licensing officers were effective in tackling this and are taking steps to protect children in the night-time economy. </w:t>
      </w:r>
      <w:r w:rsidR="00B94365" w:rsidRPr="004F4A64">
        <w:rPr>
          <w:rFonts w:ascii="Arial" w:hAnsi="Arial" w:cs="Arial"/>
          <w:color w:val="2D2D2D"/>
          <w:sz w:val="24"/>
          <w:szCs w:val="24"/>
        </w:rPr>
        <w:t xml:space="preserve">The inquiry praised effective partnership working schemes operating in Telford and Wrekin, and the successful CSE training for staff working in licensed premises and hotels. </w:t>
      </w:r>
      <w:r w:rsidR="004F4A64">
        <w:rPr>
          <w:rFonts w:ascii="Arial" w:hAnsi="Arial" w:cs="Arial"/>
          <w:color w:val="2D2D2D"/>
          <w:sz w:val="24"/>
          <w:szCs w:val="24"/>
        </w:rPr>
        <w:br/>
      </w:r>
    </w:p>
    <w:p w14:paraId="72F65C8A" w14:textId="624D88DA" w:rsidR="00A171F2" w:rsidRPr="00A171F2" w:rsidRDefault="00A171F2" w:rsidP="00A171F2">
      <w:pPr>
        <w:pStyle w:val="ListParagraph"/>
        <w:numPr>
          <w:ilvl w:val="0"/>
          <w:numId w:val="7"/>
        </w:numPr>
        <w:rPr>
          <w:rFonts w:ascii="Arial" w:hAnsi="Arial" w:cs="Arial"/>
          <w:color w:val="2D2D2D"/>
          <w:sz w:val="24"/>
          <w:szCs w:val="24"/>
        </w:rPr>
      </w:pPr>
      <w:r w:rsidRPr="00A171F2">
        <w:rPr>
          <w:rFonts w:ascii="Arial" w:hAnsi="Arial" w:cs="Arial"/>
          <w:color w:val="2D2D2D"/>
          <w:sz w:val="24"/>
          <w:szCs w:val="24"/>
        </w:rPr>
        <w:t>Within the report, there are many references to perpetrators being linked with takeaways and restaurants, and to associated residential premises being used for exploitation. The inquiry recognised that councils have limited licensing powers to regulate many of these premises, however regarded the lack of information councils had on these premises as a failure of information sharing.</w:t>
      </w:r>
      <w:r w:rsidR="004F4A64">
        <w:rPr>
          <w:rFonts w:ascii="Arial" w:hAnsi="Arial" w:cs="Arial"/>
          <w:color w:val="2D2D2D"/>
          <w:sz w:val="24"/>
          <w:szCs w:val="24"/>
        </w:rPr>
        <w:br/>
      </w:r>
    </w:p>
    <w:p w14:paraId="3BB40123" w14:textId="345E6929" w:rsidR="00D203B6" w:rsidRPr="00405F3B" w:rsidRDefault="004F4A64" w:rsidP="00FA1D5B">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The LGA produced a summary of the licensing section of the report. If you would be interested in reading more, please contact </w:t>
      </w:r>
      <w:hyperlink r:id="rId23" w:history="1">
        <w:r w:rsidRPr="00E77DC4">
          <w:rPr>
            <w:rStyle w:val="Hyperlink"/>
            <w:rFonts w:ascii="Arial" w:hAnsi="Arial" w:cs="Arial"/>
            <w:sz w:val="24"/>
            <w:szCs w:val="24"/>
          </w:rPr>
          <w:t>jade.hall@local.gov.uk</w:t>
        </w:r>
      </w:hyperlink>
      <w:r>
        <w:rPr>
          <w:rFonts w:ascii="Arial" w:hAnsi="Arial" w:cs="Arial"/>
          <w:color w:val="2D2D2D"/>
          <w:sz w:val="24"/>
          <w:szCs w:val="24"/>
        </w:rPr>
        <w:t xml:space="preserve"> </w:t>
      </w:r>
    </w:p>
    <w:p w14:paraId="22A1CE4D" w14:textId="2D552522" w:rsidR="00CC4269" w:rsidRPr="00973AF8" w:rsidRDefault="00FA1D5B" w:rsidP="00973AF8">
      <w:pPr>
        <w:rPr>
          <w:rFonts w:ascii="Arial" w:hAnsi="Arial" w:cs="Arial"/>
          <w:i/>
          <w:iCs/>
          <w:color w:val="2D2D2D"/>
          <w:sz w:val="24"/>
          <w:szCs w:val="24"/>
        </w:rPr>
      </w:pPr>
      <w:r w:rsidRPr="00973AF8">
        <w:rPr>
          <w:rFonts w:ascii="Arial" w:hAnsi="Arial" w:cs="Arial"/>
          <w:i/>
          <w:iCs/>
          <w:color w:val="2D2D2D"/>
          <w:sz w:val="24"/>
          <w:szCs w:val="24"/>
        </w:rPr>
        <w:t>World cup guidance</w:t>
      </w:r>
    </w:p>
    <w:p w14:paraId="5904A7AF" w14:textId="78B7ADDA" w:rsidR="00CC4269" w:rsidRDefault="00973AF8" w:rsidP="00FA1D5B">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The </w:t>
      </w:r>
      <w:r w:rsidR="00673B7B">
        <w:rPr>
          <w:rFonts w:ascii="Arial" w:hAnsi="Arial" w:cs="Arial"/>
          <w:color w:val="2D2D2D"/>
          <w:sz w:val="24"/>
          <w:szCs w:val="24"/>
        </w:rPr>
        <w:t xml:space="preserve">LGA has </w:t>
      </w:r>
      <w:proofErr w:type="gramStart"/>
      <w:r w:rsidR="00673B7B">
        <w:rPr>
          <w:rFonts w:ascii="Arial" w:hAnsi="Arial" w:cs="Arial"/>
          <w:color w:val="2D2D2D"/>
          <w:sz w:val="24"/>
          <w:szCs w:val="24"/>
        </w:rPr>
        <w:t>one</w:t>
      </w:r>
      <w:proofErr w:type="gramEnd"/>
      <w:r w:rsidR="00673B7B">
        <w:rPr>
          <w:rFonts w:ascii="Arial" w:hAnsi="Arial" w:cs="Arial"/>
          <w:color w:val="2D2D2D"/>
          <w:sz w:val="24"/>
          <w:szCs w:val="24"/>
        </w:rPr>
        <w:t xml:space="preserve"> again co-badged guidance produced by the </w:t>
      </w:r>
      <w:r>
        <w:rPr>
          <w:rFonts w:ascii="Arial" w:hAnsi="Arial" w:cs="Arial"/>
          <w:color w:val="2D2D2D"/>
          <w:sz w:val="24"/>
          <w:szCs w:val="24"/>
        </w:rPr>
        <w:t xml:space="preserve">British Beer and Pub Association </w:t>
      </w:r>
      <w:r w:rsidR="0067510E">
        <w:rPr>
          <w:rFonts w:ascii="Arial" w:hAnsi="Arial" w:cs="Arial"/>
          <w:color w:val="2D2D2D"/>
          <w:sz w:val="24"/>
          <w:szCs w:val="24"/>
        </w:rPr>
        <w:t>for</w:t>
      </w:r>
      <w:r w:rsidR="0067510E" w:rsidRPr="0067510E">
        <w:rPr>
          <w:rFonts w:ascii="Arial" w:hAnsi="Arial" w:cs="Arial"/>
          <w:color w:val="2D2D2D"/>
          <w:sz w:val="24"/>
          <w:szCs w:val="24"/>
        </w:rPr>
        <w:t xml:space="preserve"> licensees are screening football matches for this year’s World Cup.</w:t>
      </w:r>
      <w:r w:rsidR="0067510E">
        <w:rPr>
          <w:rFonts w:ascii="Arial" w:hAnsi="Arial" w:cs="Arial"/>
          <w:color w:val="2D2D2D"/>
          <w:sz w:val="24"/>
          <w:szCs w:val="24"/>
        </w:rPr>
        <w:t xml:space="preserve"> </w:t>
      </w:r>
    </w:p>
    <w:p w14:paraId="41BB7678" w14:textId="1C1DBDC6" w:rsidR="00570741" w:rsidRPr="00570741" w:rsidRDefault="00FA1D5B" w:rsidP="00570741">
      <w:pPr>
        <w:rPr>
          <w:rFonts w:ascii="Arial" w:hAnsi="Arial" w:cs="Arial"/>
          <w:i/>
          <w:iCs/>
          <w:color w:val="2D2D2D"/>
          <w:sz w:val="24"/>
          <w:szCs w:val="24"/>
        </w:rPr>
      </w:pPr>
      <w:r w:rsidRPr="00570741">
        <w:rPr>
          <w:rFonts w:ascii="Arial" w:hAnsi="Arial" w:cs="Arial"/>
          <w:i/>
          <w:iCs/>
          <w:color w:val="2D2D2D"/>
          <w:sz w:val="24"/>
          <w:szCs w:val="24"/>
        </w:rPr>
        <w:t>Pavement licensing</w:t>
      </w:r>
    </w:p>
    <w:p w14:paraId="4089678B" w14:textId="725612AA" w:rsidR="00591ED3" w:rsidRDefault="00591ED3" w:rsidP="00F84A42">
      <w:pPr>
        <w:pStyle w:val="ListParagraph"/>
        <w:numPr>
          <w:ilvl w:val="0"/>
          <w:numId w:val="7"/>
        </w:numPr>
        <w:rPr>
          <w:rFonts w:ascii="Arial" w:hAnsi="Arial" w:cs="Arial"/>
          <w:color w:val="2D2D2D"/>
          <w:sz w:val="24"/>
          <w:szCs w:val="24"/>
        </w:rPr>
      </w:pPr>
      <w:r w:rsidRPr="00591ED3">
        <w:rPr>
          <w:rFonts w:ascii="Arial" w:hAnsi="Arial" w:cs="Arial"/>
          <w:color w:val="2D2D2D"/>
          <w:sz w:val="24"/>
          <w:szCs w:val="24"/>
        </w:rPr>
        <w:t xml:space="preserve">Licensing authorities should </w:t>
      </w:r>
      <w:r>
        <w:rPr>
          <w:rFonts w:ascii="Arial" w:hAnsi="Arial" w:cs="Arial"/>
          <w:color w:val="2D2D2D"/>
          <w:sz w:val="24"/>
          <w:szCs w:val="24"/>
        </w:rPr>
        <w:t>have received</w:t>
      </w:r>
      <w:r w:rsidRPr="00591ED3">
        <w:rPr>
          <w:rFonts w:ascii="Arial" w:hAnsi="Arial" w:cs="Arial"/>
          <w:color w:val="2D2D2D"/>
          <w:sz w:val="24"/>
          <w:szCs w:val="24"/>
        </w:rPr>
        <w:t xml:space="preserve"> new burdens funding for year two of the temporary pavement licensing regime introduced by the Business and Planning Act 2020. The LGA welcomes this funding, which has followed our lobbying to ensure councils are reimbursed for the costs of administering the regime. </w:t>
      </w:r>
      <w:r>
        <w:rPr>
          <w:rFonts w:ascii="Arial" w:hAnsi="Arial" w:cs="Arial"/>
          <w:color w:val="2D2D2D"/>
          <w:sz w:val="24"/>
          <w:szCs w:val="24"/>
        </w:rPr>
        <w:br/>
      </w:r>
    </w:p>
    <w:p w14:paraId="7FB29F23" w14:textId="3733CD66" w:rsidR="00591ED3" w:rsidRDefault="00591ED3" w:rsidP="00F84A42">
      <w:pPr>
        <w:pStyle w:val="ListParagraph"/>
        <w:numPr>
          <w:ilvl w:val="0"/>
          <w:numId w:val="7"/>
        </w:numPr>
        <w:rPr>
          <w:rFonts w:ascii="Arial" w:hAnsi="Arial" w:cs="Arial"/>
          <w:color w:val="2D2D2D"/>
          <w:sz w:val="24"/>
          <w:szCs w:val="24"/>
        </w:rPr>
      </w:pPr>
      <w:r w:rsidRPr="00591ED3">
        <w:rPr>
          <w:rFonts w:ascii="Arial" w:hAnsi="Arial" w:cs="Arial"/>
          <w:color w:val="2D2D2D"/>
          <w:sz w:val="24"/>
          <w:szCs w:val="24"/>
        </w:rPr>
        <w:t xml:space="preserve">The provisions in the Levelling Up and Regeneration Bill which outline proposals for a permanent pavement licensing regime </w:t>
      </w:r>
      <w:r>
        <w:rPr>
          <w:rFonts w:ascii="Arial" w:hAnsi="Arial" w:cs="Arial"/>
          <w:color w:val="2D2D2D"/>
          <w:sz w:val="24"/>
          <w:szCs w:val="24"/>
        </w:rPr>
        <w:t>are</w:t>
      </w:r>
      <w:r w:rsidRPr="00591ED3">
        <w:rPr>
          <w:rFonts w:ascii="Arial" w:hAnsi="Arial" w:cs="Arial"/>
          <w:color w:val="2D2D2D"/>
          <w:sz w:val="24"/>
          <w:szCs w:val="24"/>
        </w:rPr>
        <w:t xml:space="preserve"> before the Bill Committee </w:t>
      </w:r>
      <w:r>
        <w:rPr>
          <w:rFonts w:ascii="Arial" w:hAnsi="Arial" w:cs="Arial"/>
          <w:color w:val="2D2D2D"/>
          <w:sz w:val="24"/>
          <w:szCs w:val="24"/>
        </w:rPr>
        <w:t>in the House of Commons</w:t>
      </w:r>
      <w:r w:rsidRPr="00591ED3">
        <w:rPr>
          <w:rFonts w:ascii="Arial" w:hAnsi="Arial" w:cs="Arial"/>
          <w:color w:val="2D2D2D"/>
          <w:sz w:val="24"/>
          <w:szCs w:val="24"/>
        </w:rPr>
        <w:t xml:space="preserve">. The LGA has worked closely with officials at DLUHC to ensure the Bill includes provisions which increase the licence fee cap, have a longer consultation and determination period, and improved enforcement powers for licensing authorities. </w:t>
      </w:r>
      <w:r>
        <w:rPr>
          <w:rFonts w:ascii="Arial" w:hAnsi="Arial" w:cs="Arial"/>
          <w:color w:val="2D2D2D"/>
          <w:sz w:val="24"/>
          <w:szCs w:val="24"/>
        </w:rPr>
        <w:br/>
      </w:r>
    </w:p>
    <w:p w14:paraId="1DCFBA0B" w14:textId="5EAE2B9F" w:rsidR="00591ED3" w:rsidRPr="00DF513E" w:rsidRDefault="00591ED3" w:rsidP="00455F78">
      <w:pPr>
        <w:pStyle w:val="ListParagraph"/>
        <w:numPr>
          <w:ilvl w:val="0"/>
          <w:numId w:val="7"/>
        </w:numPr>
        <w:rPr>
          <w:rFonts w:ascii="Arial" w:hAnsi="Arial" w:cs="Arial"/>
          <w:i/>
          <w:iCs/>
          <w:color w:val="2D2D2D"/>
          <w:sz w:val="24"/>
          <w:szCs w:val="24"/>
        </w:rPr>
      </w:pPr>
      <w:r w:rsidRPr="00F378AB">
        <w:rPr>
          <w:rFonts w:ascii="Arial" w:hAnsi="Arial" w:cs="Arial"/>
          <w:color w:val="2D2D2D"/>
          <w:sz w:val="24"/>
          <w:szCs w:val="24"/>
        </w:rPr>
        <w:t xml:space="preserve">The LGA has also </w:t>
      </w:r>
      <w:r w:rsidR="005963F0">
        <w:rPr>
          <w:rFonts w:ascii="Arial" w:hAnsi="Arial" w:cs="Arial"/>
          <w:color w:val="2D2D2D"/>
          <w:sz w:val="24"/>
          <w:szCs w:val="24"/>
        </w:rPr>
        <w:t>supported a Parliamentary</w:t>
      </w:r>
      <w:r w:rsidR="007F040A" w:rsidRPr="00F378AB">
        <w:rPr>
          <w:rFonts w:ascii="Arial" w:hAnsi="Arial" w:cs="Arial"/>
          <w:color w:val="2D2D2D"/>
          <w:sz w:val="24"/>
          <w:szCs w:val="24"/>
        </w:rPr>
        <w:t xml:space="preserve"> amendment </w:t>
      </w:r>
      <w:r w:rsidR="00ED5015" w:rsidRPr="00F378AB">
        <w:rPr>
          <w:rFonts w:ascii="Arial" w:hAnsi="Arial" w:cs="Arial"/>
          <w:color w:val="2D2D2D"/>
          <w:sz w:val="24"/>
          <w:szCs w:val="24"/>
        </w:rPr>
        <w:t>to</w:t>
      </w:r>
      <w:r w:rsidR="00EF6F82" w:rsidRPr="00F378AB">
        <w:rPr>
          <w:rFonts w:ascii="Arial" w:hAnsi="Arial" w:cs="Arial"/>
          <w:color w:val="2D2D2D"/>
          <w:sz w:val="24"/>
          <w:szCs w:val="24"/>
        </w:rPr>
        <w:t xml:space="preserve"> the Bill which would</w:t>
      </w:r>
      <w:r w:rsidR="00ED5015" w:rsidRPr="00F378AB">
        <w:rPr>
          <w:rFonts w:ascii="Arial" w:hAnsi="Arial" w:cs="Arial"/>
          <w:color w:val="2D2D2D"/>
          <w:sz w:val="24"/>
          <w:szCs w:val="24"/>
        </w:rPr>
        <w:t xml:space="preserve"> provide</w:t>
      </w:r>
      <w:r w:rsidR="003D5DF6" w:rsidRPr="00F378AB">
        <w:rPr>
          <w:rFonts w:ascii="Arial" w:hAnsi="Arial" w:cs="Arial"/>
          <w:color w:val="2D2D2D"/>
          <w:sz w:val="24"/>
          <w:szCs w:val="24"/>
        </w:rPr>
        <w:t xml:space="preserve"> councils with alternative </w:t>
      </w:r>
      <w:r w:rsidR="00113014" w:rsidRPr="00F378AB">
        <w:rPr>
          <w:rFonts w:ascii="Arial" w:hAnsi="Arial" w:cs="Arial"/>
          <w:color w:val="2D2D2D"/>
          <w:sz w:val="24"/>
          <w:szCs w:val="24"/>
        </w:rPr>
        <w:t xml:space="preserve">enforcement powers, after some </w:t>
      </w:r>
      <w:r w:rsidR="00113014" w:rsidRPr="00F378AB">
        <w:rPr>
          <w:rFonts w:ascii="Arial" w:hAnsi="Arial" w:cs="Arial"/>
          <w:color w:val="2D2D2D"/>
          <w:sz w:val="24"/>
          <w:szCs w:val="24"/>
        </w:rPr>
        <w:lastRenderedPageBreak/>
        <w:t xml:space="preserve">councils expressed concern that the </w:t>
      </w:r>
      <w:r w:rsidR="004F79FC" w:rsidRPr="00F378AB">
        <w:rPr>
          <w:rFonts w:ascii="Arial" w:hAnsi="Arial" w:cs="Arial"/>
          <w:color w:val="2D2D2D"/>
          <w:sz w:val="24"/>
          <w:szCs w:val="24"/>
        </w:rPr>
        <w:t xml:space="preserve">current </w:t>
      </w:r>
      <w:r w:rsidR="00113014" w:rsidRPr="00F378AB">
        <w:rPr>
          <w:rFonts w:ascii="Arial" w:hAnsi="Arial" w:cs="Arial"/>
          <w:color w:val="2D2D2D"/>
          <w:sz w:val="24"/>
          <w:szCs w:val="24"/>
        </w:rPr>
        <w:t xml:space="preserve">enforcement provisions in the Bill </w:t>
      </w:r>
      <w:r w:rsidR="00D76B9D" w:rsidRPr="00F378AB">
        <w:rPr>
          <w:rFonts w:ascii="Arial" w:hAnsi="Arial" w:cs="Arial"/>
          <w:color w:val="2D2D2D"/>
          <w:sz w:val="24"/>
          <w:szCs w:val="24"/>
        </w:rPr>
        <w:t xml:space="preserve">– the ability to seize and remove furniture for licence breaches and recoup associated costs from the individuals involved- </w:t>
      </w:r>
      <w:r w:rsidR="00113014" w:rsidRPr="00F378AB">
        <w:rPr>
          <w:rFonts w:ascii="Arial" w:hAnsi="Arial" w:cs="Arial"/>
          <w:color w:val="2D2D2D"/>
          <w:sz w:val="24"/>
          <w:szCs w:val="24"/>
        </w:rPr>
        <w:t xml:space="preserve">may </w:t>
      </w:r>
      <w:r w:rsidR="00F4553C" w:rsidRPr="00F378AB">
        <w:rPr>
          <w:rFonts w:ascii="Arial" w:hAnsi="Arial" w:cs="Arial"/>
          <w:color w:val="2D2D2D"/>
          <w:sz w:val="24"/>
          <w:szCs w:val="24"/>
        </w:rPr>
        <w:t>create logistical challenges</w:t>
      </w:r>
      <w:r w:rsidR="00D76B9D" w:rsidRPr="00F378AB">
        <w:rPr>
          <w:rFonts w:ascii="Arial" w:hAnsi="Arial" w:cs="Arial"/>
          <w:color w:val="2D2D2D"/>
          <w:sz w:val="24"/>
          <w:szCs w:val="24"/>
        </w:rPr>
        <w:t xml:space="preserve"> for councils who do not have the means to </w:t>
      </w:r>
      <w:r w:rsidR="00341201" w:rsidRPr="00F378AB">
        <w:rPr>
          <w:rFonts w:ascii="Arial" w:hAnsi="Arial" w:cs="Arial"/>
          <w:color w:val="2D2D2D"/>
          <w:sz w:val="24"/>
          <w:szCs w:val="24"/>
        </w:rPr>
        <w:t>store or transport the furniture, and concerns that officers may be placed in a confrontational situation with business owners</w:t>
      </w:r>
      <w:r w:rsidR="00F4553C" w:rsidRPr="00F378AB">
        <w:rPr>
          <w:rFonts w:ascii="Arial" w:hAnsi="Arial" w:cs="Arial"/>
          <w:color w:val="2D2D2D"/>
          <w:sz w:val="24"/>
          <w:szCs w:val="24"/>
        </w:rPr>
        <w:t xml:space="preserve">. </w:t>
      </w:r>
      <w:r w:rsidR="00F378AB" w:rsidRPr="00F378AB">
        <w:rPr>
          <w:rFonts w:ascii="Arial" w:hAnsi="Arial" w:cs="Arial"/>
          <w:color w:val="2D2D2D"/>
          <w:sz w:val="24"/>
          <w:szCs w:val="24"/>
        </w:rPr>
        <w:t>The amendment would create a specific offence for non-compliance and enable councils to issue a fixed penalty notice</w:t>
      </w:r>
      <w:r w:rsidR="00F378AB" w:rsidRPr="00DF513E">
        <w:rPr>
          <w:rFonts w:ascii="Arial" w:hAnsi="Arial" w:cs="Arial"/>
          <w:i/>
          <w:iCs/>
          <w:color w:val="2D2D2D"/>
          <w:sz w:val="24"/>
          <w:szCs w:val="24"/>
        </w:rPr>
        <w:t xml:space="preserve">. </w:t>
      </w:r>
    </w:p>
    <w:p w14:paraId="20649C33" w14:textId="23F79E35" w:rsidR="00F378AB" w:rsidRPr="00F378AB" w:rsidRDefault="00973AF8" w:rsidP="00DF513E">
      <w:pPr>
        <w:rPr>
          <w:rFonts w:ascii="Arial" w:hAnsi="Arial" w:cs="Arial"/>
          <w:color w:val="2D2D2D"/>
          <w:sz w:val="24"/>
          <w:szCs w:val="24"/>
        </w:rPr>
      </w:pPr>
      <w:r w:rsidRPr="00DF513E">
        <w:rPr>
          <w:rFonts w:ascii="Arial" w:hAnsi="Arial" w:cs="Arial"/>
          <w:i/>
          <w:iCs/>
          <w:color w:val="2D2D2D"/>
          <w:sz w:val="24"/>
          <w:szCs w:val="24"/>
        </w:rPr>
        <w:t>Member support offer</w:t>
      </w:r>
      <w:r w:rsidR="00A6123D">
        <w:rPr>
          <w:rFonts w:ascii="Arial" w:hAnsi="Arial" w:cs="Arial"/>
          <w:i/>
          <w:iCs/>
          <w:color w:val="2D2D2D"/>
          <w:sz w:val="24"/>
          <w:szCs w:val="24"/>
        </w:rPr>
        <w:t>: licensing</w:t>
      </w:r>
    </w:p>
    <w:p w14:paraId="7396BB1A" w14:textId="1F334E94" w:rsidR="00F378AB" w:rsidRDefault="00F378AB" w:rsidP="00F378AB">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The LGA is continuing to develop our support offer to assist officers with the process of inducting new members onto licensing committees. </w:t>
      </w:r>
      <w:r w:rsidR="00DF513E">
        <w:rPr>
          <w:rFonts w:ascii="Arial" w:hAnsi="Arial" w:cs="Arial"/>
          <w:color w:val="2D2D2D"/>
          <w:sz w:val="24"/>
          <w:szCs w:val="24"/>
        </w:rPr>
        <w:t xml:space="preserve">We have recently </w:t>
      </w:r>
      <w:hyperlink r:id="rId24" w:history="1">
        <w:r w:rsidR="00DF513E" w:rsidRPr="002F39B2">
          <w:rPr>
            <w:rStyle w:val="Hyperlink"/>
            <w:rFonts w:ascii="Arial" w:hAnsi="Arial" w:cs="Arial"/>
            <w:sz w:val="24"/>
            <w:szCs w:val="24"/>
          </w:rPr>
          <w:t>refreshed our licensing e-learning module</w:t>
        </w:r>
      </w:hyperlink>
      <w:r w:rsidR="00916359">
        <w:rPr>
          <w:rFonts w:ascii="Arial" w:hAnsi="Arial" w:cs="Arial"/>
          <w:color w:val="2D2D2D"/>
          <w:sz w:val="24"/>
          <w:szCs w:val="24"/>
        </w:rPr>
        <w:t xml:space="preserve">. We </w:t>
      </w:r>
      <w:r w:rsidR="002F39B2">
        <w:rPr>
          <w:rFonts w:ascii="Arial" w:hAnsi="Arial" w:cs="Arial"/>
          <w:color w:val="2D2D2D"/>
          <w:sz w:val="24"/>
          <w:szCs w:val="24"/>
        </w:rPr>
        <w:t xml:space="preserve">have also produced some </w:t>
      </w:r>
      <w:r w:rsidR="00A61C92">
        <w:rPr>
          <w:rFonts w:ascii="Arial" w:hAnsi="Arial" w:cs="Arial"/>
          <w:color w:val="2D2D2D"/>
          <w:sz w:val="24"/>
          <w:szCs w:val="24"/>
        </w:rPr>
        <w:t>scenario-based</w:t>
      </w:r>
      <w:r w:rsidR="002F39B2">
        <w:rPr>
          <w:rFonts w:ascii="Arial" w:hAnsi="Arial" w:cs="Arial"/>
          <w:color w:val="2D2D2D"/>
          <w:sz w:val="24"/>
          <w:szCs w:val="24"/>
        </w:rPr>
        <w:t xml:space="preserve"> licensing training videos, which will be launched shortly. </w:t>
      </w:r>
      <w:r w:rsidR="00A61C92">
        <w:rPr>
          <w:rFonts w:ascii="Arial" w:hAnsi="Arial" w:cs="Arial"/>
          <w:color w:val="2D2D2D"/>
          <w:sz w:val="24"/>
          <w:szCs w:val="24"/>
        </w:rPr>
        <w:br/>
      </w:r>
    </w:p>
    <w:p w14:paraId="68566AFE" w14:textId="1FF94036" w:rsidR="002F39B2" w:rsidRPr="00F378AB" w:rsidRDefault="002F39B2" w:rsidP="00F378AB">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In addition, we are holding a licensing leadership essentials course </w:t>
      </w:r>
      <w:r w:rsidR="00A61C92">
        <w:rPr>
          <w:rFonts w:ascii="Arial" w:hAnsi="Arial" w:cs="Arial"/>
          <w:color w:val="2D2D2D"/>
          <w:sz w:val="24"/>
          <w:szCs w:val="24"/>
        </w:rPr>
        <w:t>for chairs and vice-chairs of licensing committees 19-20</w:t>
      </w:r>
      <w:r w:rsidR="00A61C92" w:rsidRPr="00A61C92">
        <w:rPr>
          <w:rFonts w:ascii="Arial" w:hAnsi="Arial" w:cs="Arial"/>
          <w:color w:val="2D2D2D"/>
          <w:sz w:val="24"/>
          <w:szCs w:val="24"/>
          <w:vertAlign w:val="superscript"/>
        </w:rPr>
        <w:t>th</w:t>
      </w:r>
      <w:r w:rsidR="00A61C92">
        <w:rPr>
          <w:rFonts w:ascii="Arial" w:hAnsi="Arial" w:cs="Arial"/>
          <w:color w:val="2D2D2D"/>
          <w:sz w:val="24"/>
          <w:szCs w:val="24"/>
        </w:rPr>
        <w:t xml:space="preserve"> October. Due to the demand for the course, we plan to run another in March 2023. </w:t>
      </w:r>
    </w:p>
    <w:p w14:paraId="5878A510" w14:textId="7FF57186" w:rsidR="00AF0874" w:rsidRPr="000E19AB" w:rsidRDefault="00AF0874" w:rsidP="00F84A42">
      <w:pPr>
        <w:rPr>
          <w:rFonts w:ascii="Arial" w:hAnsi="Arial" w:cs="Arial"/>
          <w:i/>
          <w:iCs/>
          <w:color w:val="2D2D2D"/>
          <w:sz w:val="24"/>
          <w:szCs w:val="24"/>
        </w:rPr>
      </w:pPr>
      <w:r w:rsidRPr="000E19AB">
        <w:rPr>
          <w:rFonts w:ascii="Arial" w:hAnsi="Arial" w:cs="Arial"/>
          <w:i/>
          <w:iCs/>
          <w:color w:val="2D2D2D"/>
          <w:sz w:val="24"/>
          <w:szCs w:val="24"/>
        </w:rPr>
        <w:t>Modern slavery event</w:t>
      </w:r>
    </w:p>
    <w:p w14:paraId="62BAEA0F" w14:textId="591595B8" w:rsidR="009B33D5" w:rsidRPr="00F84A42" w:rsidRDefault="009B33D5" w:rsidP="009B33D5">
      <w:pPr>
        <w:pStyle w:val="ListParagraph"/>
        <w:numPr>
          <w:ilvl w:val="0"/>
          <w:numId w:val="7"/>
        </w:numPr>
        <w:rPr>
          <w:rFonts w:ascii="Arial" w:hAnsi="Arial" w:cs="Arial"/>
          <w:b/>
          <w:bCs/>
          <w:sz w:val="24"/>
          <w:szCs w:val="24"/>
        </w:rPr>
      </w:pPr>
      <w:r w:rsidRPr="00F84A42">
        <w:rPr>
          <w:rFonts w:ascii="Arial" w:hAnsi="Arial" w:cs="Arial"/>
          <w:sz w:val="24"/>
          <w:szCs w:val="24"/>
        </w:rPr>
        <w:t>To mark anti-slavery day</w:t>
      </w:r>
      <w:r w:rsidR="00F84A42">
        <w:rPr>
          <w:rFonts w:ascii="Arial" w:hAnsi="Arial" w:cs="Arial"/>
          <w:sz w:val="24"/>
          <w:szCs w:val="24"/>
        </w:rPr>
        <w:t xml:space="preserve"> on 18</w:t>
      </w:r>
      <w:r w:rsidR="00F84A42" w:rsidRPr="00F84A42">
        <w:rPr>
          <w:rFonts w:ascii="Arial" w:hAnsi="Arial" w:cs="Arial"/>
          <w:sz w:val="24"/>
          <w:szCs w:val="24"/>
          <w:vertAlign w:val="superscript"/>
        </w:rPr>
        <w:t>th</w:t>
      </w:r>
      <w:r w:rsidR="00F84A42">
        <w:rPr>
          <w:rFonts w:ascii="Arial" w:hAnsi="Arial" w:cs="Arial"/>
          <w:sz w:val="24"/>
          <w:szCs w:val="24"/>
        </w:rPr>
        <w:t xml:space="preserve"> October</w:t>
      </w:r>
      <w:r w:rsidRPr="00F84A42">
        <w:rPr>
          <w:rFonts w:ascii="Arial" w:hAnsi="Arial" w:cs="Arial"/>
          <w:sz w:val="24"/>
          <w:szCs w:val="24"/>
        </w:rPr>
        <w:t xml:space="preserve">, the LGA is hosting a webinar to launch our refreshed council guide on tackling modern slavery. This webinar, which will be hosted in partnership with the Human Trafficking Foundation, will provide an overview of </w:t>
      </w:r>
      <w:r w:rsidR="00A6123D">
        <w:rPr>
          <w:rFonts w:ascii="Arial" w:hAnsi="Arial" w:cs="Arial"/>
          <w:sz w:val="24"/>
          <w:szCs w:val="24"/>
        </w:rPr>
        <w:t>our updated modern slavery</w:t>
      </w:r>
      <w:r w:rsidRPr="00F84A42">
        <w:rPr>
          <w:rFonts w:ascii="Arial" w:hAnsi="Arial" w:cs="Arial"/>
          <w:sz w:val="24"/>
          <w:szCs w:val="24"/>
        </w:rPr>
        <w:t xml:space="preserve"> guidance and accompanying maturity index that. The Human Trafficking Foundation will also provide an overview of its recent report on approaches to tackling modern slavery in London. </w:t>
      </w:r>
      <w:r w:rsidR="000E19AB">
        <w:rPr>
          <w:rFonts w:ascii="Arial" w:hAnsi="Arial" w:cs="Arial"/>
          <w:sz w:val="24"/>
          <w:szCs w:val="24"/>
        </w:rPr>
        <w:t>If this event is of interest,</w:t>
      </w:r>
      <w:r w:rsidRPr="00F84A42">
        <w:rPr>
          <w:rFonts w:ascii="Arial" w:hAnsi="Arial" w:cs="Arial"/>
          <w:sz w:val="24"/>
          <w:szCs w:val="24"/>
        </w:rPr>
        <w:t xml:space="preserve"> </w:t>
      </w:r>
      <w:hyperlink r:id="rId25" w:history="1">
        <w:r w:rsidRPr="00F84A42">
          <w:rPr>
            <w:rStyle w:val="Hyperlink"/>
            <w:rFonts w:ascii="Arial" w:hAnsi="Arial" w:cs="Arial"/>
            <w:sz w:val="24"/>
            <w:szCs w:val="24"/>
          </w:rPr>
          <w:t>you can book your place on the LGA’s website.</w:t>
        </w:r>
      </w:hyperlink>
    </w:p>
    <w:p w14:paraId="5CF5711B" w14:textId="6E93864E" w:rsidR="00BC4CA9" w:rsidRPr="00BC4CA9" w:rsidRDefault="00BC4CA9" w:rsidP="00030BA0">
      <w:pPr>
        <w:rPr>
          <w:rFonts w:ascii="Arial" w:hAnsi="Arial" w:cs="Arial"/>
          <w:i/>
          <w:iCs/>
          <w:color w:val="2D2D2D"/>
          <w:sz w:val="24"/>
          <w:szCs w:val="24"/>
        </w:rPr>
      </w:pPr>
      <w:r w:rsidRPr="00BC4CA9">
        <w:rPr>
          <w:rFonts w:ascii="Arial" w:hAnsi="Arial" w:cs="Arial"/>
          <w:i/>
          <w:iCs/>
          <w:color w:val="2D2D2D"/>
          <w:sz w:val="24"/>
          <w:szCs w:val="24"/>
        </w:rPr>
        <w:t>Street nam</w:t>
      </w:r>
      <w:r w:rsidR="00A2048C">
        <w:rPr>
          <w:rFonts w:ascii="Arial" w:hAnsi="Arial" w:cs="Arial"/>
          <w:i/>
          <w:iCs/>
          <w:color w:val="2D2D2D"/>
          <w:sz w:val="24"/>
          <w:szCs w:val="24"/>
        </w:rPr>
        <w:t>ing legislation</w:t>
      </w:r>
    </w:p>
    <w:p w14:paraId="3A6DF6CE" w14:textId="29B7C11C" w:rsidR="00682B27" w:rsidRDefault="00CC40C1" w:rsidP="00682B27">
      <w:pPr>
        <w:pStyle w:val="ListParagraph"/>
        <w:numPr>
          <w:ilvl w:val="0"/>
          <w:numId w:val="7"/>
        </w:numPr>
        <w:rPr>
          <w:rFonts w:ascii="Arial" w:hAnsi="Arial" w:cs="Arial"/>
          <w:color w:val="2D2D2D"/>
          <w:sz w:val="24"/>
          <w:szCs w:val="24"/>
        </w:rPr>
      </w:pPr>
      <w:r>
        <w:rPr>
          <w:rFonts w:ascii="Arial" w:hAnsi="Arial" w:cs="Arial"/>
          <w:sz w:val="24"/>
          <w:szCs w:val="24"/>
        </w:rPr>
        <w:t xml:space="preserve">As noted in the Board’s June update, </w:t>
      </w:r>
      <w:r w:rsidR="00682B27">
        <w:rPr>
          <w:rFonts w:ascii="Arial" w:hAnsi="Arial" w:cs="Arial"/>
          <w:sz w:val="24"/>
          <w:szCs w:val="24"/>
        </w:rPr>
        <w:t xml:space="preserve">we responded to a </w:t>
      </w:r>
      <w:r w:rsidR="00682B27" w:rsidRPr="00682B27">
        <w:rPr>
          <w:rFonts w:ascii="Arial" w:hAnsi="Arial" w:cs="Arial"/>
          <w:sz w:val="24"/>
          <w:szCs w:val="24"/>
        </w:rPr>
        <w:t>DLUHC</w:t>
      </w:r>
      <w:r w:rsidR="00682B27" w:rsidRPr="00682B27">
        <w:rPr>
          <w:rFonts w:ascii="Arial" w:hAnsi="Arial" w:cs="Arial"/>
          <w:color w:val="2D2D2D"/>
          <w:sz w:val="24"/>
          <w:szCs w:val="24"/>
        </w:rPr>
        <w:t xml:space="preserve"> technical consultation </w:t>
      </w:r>
      <w:r w:rsidR="00835B82">
        <w:rPr>
          <w:rFonts w:ascii="Arial" w:hAnsi="Arial" w:cs="Arial"/>
          <w:sz w:val="24"/>
          <w:szCs w:val="24"/>
        </w:rPr>
        <w:t xml:space="preserve">in May </w:t>
      </w:r>
      <w:r w:rsidR="00682B27" w:rsidRPr="00682B27">
        <w:rPr>
          <w:rFonts w:ascii="Arial" w:hAnsi="Arial" w:cs="Arial"/>
          <w:color w:val="2D2D2D"/>
          <w:sz w:val="24"/>
          <w:szCs w:val="24"/>
        </w:rPr>
        <w:t>on changes to street naming legislation</w:t>
      </w:r>
      <w:r w:rsidR="007D7C4B">
        <w:rPr>
          <w:rFonts w:ascii="Arial" w:hAnsi="Arial" w:cs="Arial"/>
          <w:color w:val="2D2D2D"/>
          <w:sz w:val="24"/>
          <w:szCs w:val="24"/>
        </w:rPr>
        <w:t xml:space="preserve">. Our response </w:t>
      </w:r>
      <w:r w:rsidR="005C7B25">
        <w:rPr>
          <w:rFonts w:ascii="Arial" w:hAnsi="Arial" w:cs="Arial"/>
          <w:color w:val="2D2D2D"/>
          <w:sz w:val="24"/>
          <w:szCs w:val="24"/>
        </w:rPr>
        <w:t>argued that the proposals were</w:t>
      </w:r>
      <w:r w:rsidR="008A54A7">
        <w:rPr>
          <w:rFonts w:ascii="Arial" w:hAnsi="Arial" w:cs="Arial"/>
          <w:color w:val="2D2D2D"/>
          <w:sz w:val="24"/>
          <w:szCs w:val="24"/>
        </w:rPr>
        <w:t xml:space="preserve"> both</w:t>
      </w:r>
      <w:r w:rsidR="005C7B25">
        <w:rPr>
          <w:rFonts w:ascii="Arial" w:hAnsi="Arial" w:cs="Arial"/>
          <w:color w:val="2D2D2D"/>
          <w:sz w:val="24"/>
          <w:szCs w:val="24"/>
        </w:rPr>
        <w:t xml:space="preserve"> unnecessary and </w:t>
      </w:r>
      <w:r w:rsidR="0051021D">
        <w:rPr>
          <w:rFonts w:ascii="Arial" w:hAnsi="Arial" w:cs="Arial"/>
          <w:color w:val="2D2D2D"/>
          <w:sz w:val="24"/>
          <w:szCs w:val="24"/>
        </w:rPr>
        <w:t xml:space="preserve">presented </w:t>
      </w:r>
      <w:proofErr w:type="gramStart"/>
      <w:r w:rsidR="0051021D">
        <w:rPr>
          <w:rFonts w:ascii="Arial" w:hAnsi="Arial" w:cs="Arial"/>
          <w:color w:val="2D2D2D"/>
          <w:sz w:val="24"/>
          <w:szCs w:val="24"/>
        </w:rPr>
        <w:t>a number of</w:t>
      </w:r>
      <w:proofErr w:type="gramEnd"/>
      <w:r w:rsidR="0051021D">
        <w:rPr>
          <w:rFonts w:ascii="Arial" w:hAnsi="Arial" w:cs="Arial"/>
          <w:color w:val="2D2D2D"/>
          <w:sz w:val="24"/>
          <w:szCs w:val="24"/>
        </w:rPr>
        <w:t xml:space="preserve"> </w:t>
      </w:r>
      <w:r w:rsidR="008A54A7">
        <w:rPr>
          <w:rFonts w:ascii="Arial" w:hAnsi="Arial" w:cs="Arial"/>
          <w:color w:val="2D2D2D"/>
          <w:sz w:val="24"/>
          <w:szCs w:val="24"/>
        </w:rPr>
        <w:t xml:space="preserve">practical </w:t>
      </w:r>
      <w:r w:rsidR="0051021D">
        <w:rPr>
          <w:rFonts w:ascii="Arial" w:hAnsi="Arial" w:cs="Arial"/>
          <w:color w:val="2D2D2D"/>
          <w:sz w:val="24"/>
          <w:szCs w:val="24"/>
        </w:rPr>
        <w:t>issues</w:t>
      </w:r>
      <w:r>
        <w:rPr>
          <w:rFonts w:ascii="Arial" w:hAnsi="Arial" w:cs="Arial"/>
          <w:color w:val="2D2D2D"/>
          <w:sz w:val="24"/>
          <w:szCs w:val="24"/>
        </w:rPr>
        <w:t xml:space="preserve">. </w:t>
      </w:r>
      <w:r w:rsidR="00151260">
        <w:rPr>
          <w:rFonts w:ascii="Arial" w:hAnsi="Arial" w:cs="Arial"/>
          <w:color w:val="2D2D2D"/>
          <w:sz w:val="24"/>
          <w:szCs w:val="24"/>
        </w:rPr>
        <w:t>The Levelling Up Bill</w:t>
      </w:r>
      <w:r w:rsidR="00F228EF">
        <w:rPr>
          <w:rFonts w:ascii="Arial" w:hAnsi="Arial" w:cs="Arial"/>
          <w:color w:val="2D2D2D"/>
          <w:sz w:val="24"/>
          <w:szCs w:val="24"/>
        </w:rPr>
        <w:t xml:space="preserve"> </w:t>
      </w:r>
      <w:r w:rsidR="00151260">
        <w:rPr>
          <w:rFonts w:ascii="Arial" w:hAnsi="Arial" w:cs="Arial"/>
          <w:color w:val="2D2D2D"/>
          <w:sz w:val="24"/>
          <w:szCs w:val="24"/>
        </w:rPr>
        <w:t xml:space="preserve">introduced </w:t>
      </w:r>
      <w:r w:rsidR="003F0A01">
        <w:rPr>
          <w:rFonts w:ascii="Arial" w:hAnsi="Arial" w:cs="Arial"/>
          <w:color w:val="2D2D2D"/>
          <w:sz w:val="24"/>
          <w:szCs w:val="24"/>
        </w:rPr>
        <w:t>in May include</w:t>
      </w:r>
      <w:r w:rsidR="00C46F2F">
        <w:rPr>
          <w:rFonts w:ascii="Arial" w:hAnsi="Arial" w:cs="Arial"/>
          <w:color w:val="2D2D2D"/>
          <w:sz w:val="24"/>
          <w:szCs w:val="24"/>
        </w:rPr>
        <w:t>d</w:t>
      </w:r>
      <w:r w:rsidR="003F0A01">
        <w:rPr>
          <w:rFonts w:ascii="Arial" w:hAnsi="Arial" w:cs="Arial"/>
          <w:color w:val="2D2D2D"/>
          <w:sz w:val="24"/>
          <w:szCs w:val="24"/>
        </w:rPr>
        <w:t xml:space="preserve"> provisions to </w:t>
      </w:r>
      <w:r w:rsidR="00971874">
        <w:rPr>
          <w:rFonts w:ascii="Arial" w:hAnsi="Arial" w:cs="Arial"/>
          <w:color w:val="2D2D2D"/>
          <w:sz w:val="24"/>
          <w:szCs w:val="24"/>
        </w:rPr>
        <w:t xml:space="preserve">amend legislation in accordance with the consultation’s proposals. </w:t>
      </w:r>
      <w:r w:rsidR="00E41659">
        <w:rPr>
          <w:rFonts w:ascii="Arial" w:hAnsi="Arial" w:cs="Arial"/>
          <w:color w:val="2D2D2D"/>
          <w:sz w:val="24"/>
          <w:szCs w:val="24"/>
        </w:rPr>
        <w:t xml:space="preserve">In the </w:t>
      </w:r>
      <w:hyperlink r:id="rId26" w:anchor="amendments-relating-to-street-names" w:history="1">
        <w:r w:rsidR="00E41659" w:rsidRPr="008529E8">
          <w:rPr>
            <w:rStyle w:val="Hyperlink"/>
            <w:rFonts w:ascii="Arial" w:hAnsi="Arial" w:cs="Arial"/>
            <w:sz w:val="24"/>
            <w:szCs w:val="24"/>
          </w:rPr>
          <w:t xml:space="preserve">LGA’s </w:t>
        </w:r>
        <w:r w:rsidR="008529E8" w:rsidRPr="008529E8">
          <w:rPr>
            <w:rStyle w:val="Hyperlink"/>
            <w:rFonts w:ascii="Arial" w:hAnsi="Arial" w:cs="Arial"/>
            <w:sz w:val="24"/>
            <w:szCs w:val="24"/>
          </w:rPr>
          <w:t>committee stage briefing on the Bill</w:t>
        </w:r>
      </w:hyperlink>
      <w:r w:rsidR="008529E8">
        <w:rPr>
          <w:rFonts w:ascii="Arial" w:hAnsi="Arial" w:cs="Arial"/>
          <w:color w:val="2D2D2D"/>
          <w:sz w:val="24"/>
          <w:szCs w:val="24"/>
        </w:rPr>
        <w:t xml:space="preserve">, we continued to express concerns </w:t>
      </w:r>
      <w:r w:rsidR="00F228EF">
        <w:rPr>
          <w:rFonts w:ascii="Arial" w:hAnsi="Arial" w:cs="Arial"/>
          <w:color w:val="2D2D2D"/>
          <w:sz w:val="24"/>
          <w:szCs w:val="24"/>
        </w:rPr>
        <w:t xml:space="preserve">about the proposals and </w:t>
      </w:r>
      <w:r w:rsidR="008A223F">
        <w:rPr>
          <w:rFonts w:ascii="Arial" w:hAnsi="Arial" w:cs="Arial"/>
          <w:color w:val="2D2D2D"/>
          <w:sz w:val="24"/>
          <w:szCs w:val="24"/>
        </w:rPr>
        <w:t>current</w:t>
      </w:r>
      <w:r w:rsidR="00F228EF">
        <w:rPr>
          <w:rFonts w:ascii="Arial" w:hAnsi="Arial" w:cs="Arial"/>
          <w:color w:val="2D2D2D"/>
          <w:sz w:val="24"/>
          <w:szCs w:val="24"/>
        </w:rPr>
        <w:t xml:space="preserve"> drafting of the clause. </w:t>
      </w:r>
    </w:p>
    <w:p w14:paraId="0B404A78" w14:textId="77777777" w:rsidR="00835B82" w:rsidRDefault="00835B82" w:rsidP="00835B82">
      <w:pPr>
        <w:pStyle w:val="ListParagraph"/>
        <w:rPr>
          <w:rFonts w:ascii="Arial" w:hAnsi="Arial" w:cs="Arial"/>
          <w:color w:val="2D2D2D"/>
          <w:sz w:val="24"/>
          <w:szCs w:val="24"/>
        </w:rPr>
      </w:pPr>
    </w:p>
    <w:p w14:paraId="7950F5D6" w14:textId="77777777" w:rsidR="00835B82" w:rsidRPr="00835B82" w:rsidRDefault="00835B82" w:rsidP="00835B82">
      <w:pPr>
        <w:rPr>
          <w:rFonts w:ascii="Arial" w:hAnsi="Arial" w:cs="Arial"/>
          <w:i/>
          <w:iCs/>
          <w:color w:val="2D2D2D"/>
          <w:sz w:val="24"/>
          <w:szCs w:val="24"/>
        </w:rPr>
      </w:pPr>
      <w:r w:rsidRPr="00835B82">
        <w:rPr>
          <w:rFonts w:ascii="Arial" w:hAnsi="Arial" w:cs="Arial"/>
          <w:i/>
          <w:iCs/>
          <w:color w:val="2D2D2D"/>
          <w:sz w:val="24"/>
          <w:szCs w:val="24"/>
        </w:rPr>
        <w:t>Counter extremism</w:t>
      </w:r>
    </w:p>
    <w:p w14:paraId="147D4E1A" w14:textId="1F014A64" w:rsidR="00835B82" w:rsidRDefault="00835B82" w:rsidP="00835B82">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We have continued </w:t>
      </w:r>
      <w:r w:rsidR="008F180C">
        <w:rPr>
          <w:rFonts w:ascii="Arial" w:hAnsi="Arial" w:cs="Arial"/>
          <w:color w:val="2D2D2D"/>
          <w:sz w:val="24"/>
          <w:szCs w:val="24"/>
        </w:rPr>
        <w:t xml:space="preserve">to support the </w:t>
      </w:r>
      <w:r>
        <w:rPr>
          <w:rFonts w:ascii="Arial" w:hAnsi="Arial" w:cs="Arial"/>
          <w:color w:val="2D2D2D"/>
          <w:sz w:val="24"/>
          <w:szCs w:val="24"/>
        </w:rPr>
        <w:t xml:space="preserve">SIGCE’s programme of </w:t>
      </w:r>
      <w:r w:rsidR="008F180C">
        <w:rPr>
          <w:rFonts w:ascii="Arial" w:hAnsi="Arial" w:cs="Arial"/>
          <w:color w:val="2D2D2D"/>
          <w:sz w:val="24"/>
          <w:szCs w:val="24"/>
        </w:rPr>
        <w:t xml:space="preserve">events, with </w:t>
      </w:r>
      <w:r w:rsidR="0098214D">
        <w:rPr>
          <w:rFonts w:ascii="Arial" w:hAnsi="Arial" w:cs="Arial"/>
          <w:color w:val="2D2D2D"/>
          <w:sz w:val="24"/>
          <w:szCs w:val="24"/>
        </w:rPr>
        <w:t xml:space="preserve">practitioner </w:t>
      </w:r>
      <w:r w:rsidR="008F180C">
        <w:rPr>
          <w:rFonts w:ascii="Arial" w:hAnsi="Arial" w:cs="Arial"/>
          <w:color w:val="2D2D2D"/>
          <w:sz w:val="24"/>
          <w:szCs w:val="24"/>
        </w:rPr>
        <w:t xml:space="preserve">roundtable sessions over the summer period on online misinformation and conspiracy theories, and </w:t>
      </w:r>
      <w:r w:rsidR="0098214D">
        <w:rPr>
          <w:rFonts w:ascii="Arial" w:hAnsi="Arial" w:cs="Arial"/>
          <w:color w:val="2D2D2D"/>
          <w:sz w:val="24"/>
          <w:szCs w:val="24"/>
        </w:rPr>
        <w:t xml:space="preserve">on </w:t>
      </w:r>
      <w:r w:rsidR="00DB75A1">
        <w:rPr>
          <w:rFonts w:ascii="Arial" w:hAnsi="Arial" w:cs="Arial"/>
          <w:color w:val="2D2D2D"/>
          <w:sz w:val="24"/>
          <w:szCs w:val="24"/>
        </w:rPr>
        <w:t>handling</w:t>
      </w:r>
      <w:r w:rsidR="00376E65">
        <w:rPr>
          <w:rFonts w:ascii="Arial" w:hAnsi="Arial" w:cs="Arial"/>
          <w:color w:val="2D2D2D"/>
          <w:sz w:val="24"/>
          <w:szCs w:val="24"/>
        </w:rPr>
        <w:t xml:space="preserve"> protest activity</w:t>
      </w:r>
      <w:r w:rsidR="00DB75A1">
        <w:rPr>
          <w:rFonts w:ascii="Arial" w:hAnsi="Arial" w:cs="Arial"/>
          <w:color w:val="2D2D2D"/>
          <w:sz w:val="24"/>
          <w:szCs w:val="24"/>
        </w:rPr>
        <w:t xml:space="preserve">. A further </w:t>
      </w:r>
      <w:r w:rsidR="0090409D">
        <w:rPr>
          <w:rFonts w:ascii="Arial" w:hAnsi="Arial" w:cs="Arial"/>
          <w:color w:val="2D2D2D"/>
          <w:sz w:val="24"/>
          <w:szCs w:val="24"/>
        </w:rPr>
        <w:t xml:space="preserve">interactive </w:t>
      </w:r>
      <w:r w:rsidR="00DB75A1">
        <w:rPr>
          <w:rFonts w:ascii="Arial" w:hAnsi="Arial" w:cs="Arial"/>
          <w:color w:val="2D2D2D"/>
          <w:sz w:val="24"/>
          <w:szCs w:val="24"/>
        </w:rPr>
        <w:t xml:space="preserve">workshop </w:t>
      </w:r>
      <w:r w:rsidR="0018304F">
        <w:rPr>
          <w:rFonts w:ascii="Arial" w:hAnsi="Arial" w:cs="Arial"/>
          <w:color w:val="2D2D2D"/>
          <w:sz w:val="24"/>
          <w:szCs w:val="24"/>
        </w:rPr>
        <w:t>was held</w:t>
      </w:r>
      <w:r w:rsidR="00DB75A1">
        <w:rPr>
          <w:rFonts w:ascii="Arial" w:hAnsi="Arial" w:cs="Arial"/>
          <w:color w:val="2D2D2D"/>
          <w:sz w:val="24"/>
          <w:szCs w:val="24"/>
        </w:rPr>
        <w:t xml:space="preserve"> </w:t>
      </w:r>
      <w:r w:rsidR="00CB445D">
        <w:rPr>
          <w:rFonts w:ascii="Arial" w:hAnsi="Arial" w:cs="Arial"/>
          <w:color w:val="2D2D2D"/>
          <w:sz w:val="24"/>
          <w:szCs w:val="24"/>
        </w:rPr>
        <w:t>for councils on responding to anti-</w:t>
      </w:r>
      <w:r w:rsidR="00CB445D">
        <w:rPr>
          <w:rFonts w:ascii="Arial" w:hAnsi="Arial" w:cs="Arial"/>
          <w:color w:val="2D2D2D"/>
          <w:sz w:val="24"/>
          <w:szCs w:val="24"/>
        </w:rPr>
        <w:lastRenderedPageBreak/>
        <w:t>minority activis</w:t>
      </w:r>
      <w:r w:rsidR="0090409D">
        <w:rPr>
          <w:rFonts w:ascii="Arial" w:hAnsi="Arial" w:cs="Arial"/>
          <w:color w:val="2D2D2D"/>
          <w:sz w:val="24"/>
          <w:szCs w:val="24"/>
        </w:rPr>
        <w:t xml:space="preserve">m, which will inform the production of a toolkit for local authorities and further planned </w:t>
      </w:r>
      <w:r w:rsidR="008103AC">
        <w:rPr>
          <w:rFonts w:ascii="Arial" w:hAnsi="Arial" w:cs="Arial"/>
          <w:color w:val="2D2D2D"/>
          <w:sz w:val="24"/>
          <w:szCs w:val="24"/>
        </w:rPr>
        <w:t>workshops</w:t>
      </w:r>
      <w:r w:rsidR="008103AC" w:rsidRPr="008103AC">
        <w:rPr>
          <w:rFonts w:ascii="Arial" w:hAnsi="Arial" w:cs="Arial"/>
          <w:color w:val="2D2D2D"/>
          <w:sz w:val="24"/>
          <w:szCs w:val="24"/>
        </w:rPr>
        <w:t xml:space="preserve"> </w:t>
      </w:r>
      <w:r w:rsidR="008103AC">
        <w:rPr>
          <w:rFonts w:ascii="Arial" w:hAnsi="Arial" w:cs="Arial"/>
          <w:color w:val="2D2D2D"/>
          <w:sz w:val="24"/>
          <w:szCs w:val="24"/>
        </w:rPr>
        <w:t>over the coming months</w:t>
      </w:r>
      <w:r w:rsidR="0090409D">
        <w:rPr>
          <w:rFonts w:ascii="Arial" w:hAnsi="Arial" w:cs="Arial"/>
          <w:color w:val="2D2D2D"/>
          <w:sz w:val="24"/>
          <w:szCs w:val="24"/>
        </w:rPr>
        <w:t xml:space="preserve">. </w:t>
      </w:r>
    </w:p>
    <w:p w14:paraId="0F8F9434" w14:textId="743A691F" w:rsidR="00E07B3D" w:rsidRPr="00E07B3D" w:rsidRDefault="00E07B3D" w:rsidP="00E07B3D">
      <w:pPr>
        <w:rPr>
          <w:rFonts w:ascii="Arial" w:hAnsi="Arial" w:cs="Arial"/>
          <w:i/>
          <w:iCs/>
          <w:color w:val="2D2D2D"/>
          <w:sz w:val="24"/>
          <w:szCs w:val="24"/>
        </w:rPr>
      </w:pPr>
      <w:r w:rsidRPr="00E07B3D">
        <w:rPr>
          <w:rFonts w:ascii="Arial" w:hAnsi="Arial" w:cs="Arial"/>
          <w:i/>
          <w:iCs/>
          <w:color w:val="2D2D2D"/>
          <w:sz w:val="24"/>
          <w:szCs w:val="24"/>
        </w:rPr>
        <w:t>Police and Crime Panels</w:t>
      </w:r>
    </w:p>
    <w:p w14:paraId="7FDFCC55" w14:textId="6E0C797F" w:rsidR="00E07B3D" w:rsidRPr="00835B82" w:rsidRDefault="00E07B3D" w:rsidP="00835B82">
      <w:pPr>
        <w:pStyle w:val="ListParagraph"/>
        <w:numPr>
          <w:ilvl w:val="0"/>
          <w:numId w:val="7"/>
        </w:numPr>
        <w:rPr>
          <w:rFonts w:ascii="Arial" w:hAnsi="Arial" w:cs="Arial"/>
          <w:color w:val="2D2D2D"/>
          <w:sz w:val="24"/>
          <w:szCs w:val="24"/>
        </w:rPr>
      </w:pPr>
      <w:r>
        <w:rPr>
          <w:rFonts w:ascii="Arial" w:hAnsi="Arial" w:cs="Arial"/>
          <w:color w:val="2D2D2D"/>
          <w:sz w:val="24"/>
          <w:szCs w:val="24"/>
        </w:rPr>
        <w:t>On 27 September we will be holding our next Police and Crime panels webinar with contributions fr</w:t>
      </w:r>
      <w:r w:rsidR="002317D8">
        <w:rPr>
          <w:rFonts w:ascii="Arial" w:hAnsi="Arial" w:cs="Arial"/>
          <w:color w:val="2D2D2D"/>
          <w:sz w:val="24"/>
          <w:szCs w:val="24"/>
        </w:rPr>
        <w:t>o</w:t>
      </w:r>
      <w:r>
        <w:rPr>
          <w:rFonts w:ascii="Arial" w:hAnsi="Arial" w:cs="Arial"/>
          <w:color w:val="2D2D2D"/>
          <w:sz w:val="24"/>
          <w:szCs w:val="24"/>
        </w:rPr>
        <w:t xml:space="preserve">m the Home Office, </w:t>
      </w:r>
      <w:r w:rsidR="002317D8">
        <w:rPr>
          <w:rFonts w:ascii="Arial" w:hAnsi="Arial" w:cs="Arial"/>
          <w:color w:val="2D2D2D"/>
          <w:sz w:val="24"/>
          <w:szCs w:val="24"/>
        </w:rPr>
        <w:t>the National Association of Police, Fire and Crime Panels and the North Yorkshire PCP.</w:t>
      </w:r>
    </w:p>
    <w:p w14:paraId="6444FF18" w14:textId="7FC74C85" w:rsidR="001879DB" w:rsidRPr="00552A12" w:rsidRDefault="006E724B" w:rsidP="001879DB">
      <w:pPr>
        <w:pStyle w:val="Heading2"/>
        <w:rPr>
          <w:rFonts w:ascii="Arial" w:hAnsi="Arial" w:cs="Arial"/>
          <w:sz w:val="28"/>
          <w:szCs w:val="28"/>
        </w:rPr>
      </w:pPr>
      <w:r>
        <w:rPr>
          <w:rFonts w:ascii="Arial" w:hAnsi="Arial" w:cs="Arial"/>
          <w:sz w:val="28"/>
          <w:szCs w:val="28"/>
        </w:rPr>
        <w:t>I</w:t>
      </w:r>
      <w:r w:rsidR="001879DB" w:rsidRPr="00552A12">
        <w:rPr>
          <w:rFonts w:ascii="Arial" w:hAnsi="Arial" w:cs="Arial"/>
          <w:sz w:val="28"/>
          <w:szCs w:val="28"/>
        </w:rPr>
        <w:t xml:space="preserve">mplications for Wales </w:t>
      </w:r>
    </w:p>
    <w:p w14:paraId="45FB2A8A" w14:textId="2A48BCBF" w:rsidR="001879DB" w:rsidRPr="006E724B" w:rsidRDefault="00552A12" w:rsidP="006E724B">
      <w:pPr>
        <w:pStyle w:val="ListParagraph"/>
        <w:numPr>
          <w:ilvl w:val="0"/>
          <w:numId w:val="7"/>
        </w:numPr>
        <w:rPr>
          <w:rFonts w:ascii="Arial" w:hAnsi="Arial" w:cs="Arial"/>
          <w:color w:val="2D2D2D"/>
          <w:sz w:val="24"/>
          <w:szCs w:val="24"/>
        </w:rPr>
      </w:pPr>
      <w:r w:rsidRPr="006E724B">
        <w:rPr>
          <w:rFonts w:ascii="Arial" w:hAnsi="Arial" w:cs="Arial"/>
          <w:color w:val="2D2D2D"/>
          <w:sz w:val="24"/>
          <w:szCs w:val="24"/>
        </w:rPr>
        <w:t>Officers to work with</w:t>
      </w:r>
      <w:r w:rsidR="001879DB" w:rsidRPr="006E724B">
        <w:rPr>
          <w:rFonts w:ascii="Arial" w:hAnsi="Arial" w:cs="Arial"/>
          <w:color w:val="2D2D2D"/>
          <w:sz w:val="24"/>
          <w:szCs w:val="24"/>
        </w:rPr>
        <w:t xml:space="preserve"> </w:t>
      </w:r>
      <w:r w:rsidRPr="006E724B">
        <w:rPr>
          <w:rFonts w:ascii="Arial" w:hAnsi="Arial" w:cs="Arial"/>
          <w:color w:val="2D2D2D"/>
          <w:sz w:val="24"/>
          <w:szCs w:val="24"/>
        </w:rPr>
        <w:t xml:space="preserve">the </w:t>
      </w:r>
      <w:r w:rsidR="001879DB" w:rsidRPr="006E724B">
        <w:rPr>
          <w:rFonts w:ascii="Arial" w:hAnsi="Arial" w:cs="Arial"/>
          <w:color w:val="2D2D2D"/>
          <w:sz w:val="24"/>
          <w:szCs w:val="24"/>
        </w:rPr>
        <w:t xml:space="preserve">Welsh LGA </w:t>
      </w:r>
      <w:r w:rsidRPr="006E724B">
        <w:rPr>
          <w:rFonts w:ascii="Arial" w:hAnsi="Arial" w:cs="Arial"/>
          <w:color w:val="2D2D2D"/>
          <w:sz w:val="24"/>
          <w:szCs w:val="24"/>
        </w:rPr>
        <w:t>as necessary</w:t>
      </w:r>
      <w:r w:rsidR="001879DB" w:rsidRPr="006E724B">
        <w:rPr>
          <w:rFonts w:ascii="Arial" w:hAnsi="Arial" w:cs="Arial"/>
          <w:color w:val="2D2D2D"/>
          <w:sz w:val="24"/>
          <w:szCs w:val="24"/>
        </w:rPr>
        <w:t>.</w:t>
      </w:r>
    </w:p>
    <w:p w14:paraId="4F9BBC69"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Financial Implications</w:t>
      </w:r>
    </w:p>
    <w:p w14:paraId="694900C3" w14:textId="1E0F0A37" w:rsidR="001879DB" w:rsidRPr="006E724B" w:rsidRDefault="00552A12" w:rsidP="006E724B">
      <w:pPr>
        <w:pStyle w:val="ListParagraph"/>
        <w:numPr>
          <w:ilvl w:val="0"/>
          <w:numId w:val="7"/>
        </w:numPr>
        <w:rPr>
          <w:rFonts w:ascii="Arial" w:hAnsi="Arial" w:cs="Arial"/>
          <w:color w:val="2D2D2D"/>
          <w:sz w:val="24"/>
          <w:szCs w:val="24"/>
        </w:rPr>
      </w:pPr>
      <w:r w:rsidRPr="006E724B">
        <w:rPr>
          <w:rFonts w:ascii="Arial" w:hAnsi="Arial" w:cs="Arial"/>
          <w:color w:val="2D2D2D"/>
          <w:sz w:val="24"/>
          <w:szCs w:val="24"/>
        </w:rPr>
        <w:t>None.</w:t>
      </w:r>
    </w:p>
    <w:p w14:paraId="30AF1C45"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 xml:space="preserve">Equalities implications </w:t>
      </w:r>
    </w:p>
    <w:p w14:paraId="491B9F7F" w14:textId="589D8957" w:rsidR="001879DB" w:rsidRPr="006E724B" w:rsidRDefault="006E724B" w:rsidP="006E724B">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To be considered </w:t>
      </w:r>
      <w:r w:rsidR="00BF3AA9">
        <w:rPr>
          <w:rFonts w:ascii="Arial" w:hAnsi="Arial" w:cs="Arial"/>
          <w:color w:val="2D2D2D"/>
          <w:sz w:val="24"/>
          <w:szCs w:val="24"/>
        </w:rPr>
        <w:t>in relation to each individual policy area.</w:t>
      </w:r>
    </w:p>
    <w:p w14:paraId="43C2A2F4"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 xml:space="preserve">Next steps </w:t>
      </w:r>
    </w:p>
    <w:p w14:paraId="1CF23FFD" w14:textId="38FD312F" w:rsidR="001879DB" w:rsidRPr="006E724B" w:rsidRDefault="001879DB" w:rsidP="006E724B">
      <w:pPr>
        <w:pStyle w:val="ListParagraph"/>
        <w:numPr>
          <w:ilvl w:val="0"/>
          <w:numId w:val="7"/>
        </w:numPr>
        <w:rPr>
          <w:rFonts w:ascii="Arial" w:hAnsi="Arial" w:cs="Arial"/>
          <w:color w:val="2D2D2D"/>
          <w:sz w:val="24"/>
          <w:szCs w:val="24"/>
        </w:rPr>
      </w:pPr>
      <w:r w:rsidRPr="006E724B">
        <w:rPr>
          <w:rFonts w:ascii="Arial" w:hAnsi="Arial" w:cs="Arial"/>
          <w:color w:val="2D2D2D"/>
          <w:sz w:val="24"/>
          <w:szCs w:val="24"/>
        </w:rPr>
        <w:t>O</w:t>
      </w:r>
      <w:r w:rsidR="00552A12" w:rsidRPr="006E724B">
        <w:rPr>
          <w:rFonts w:ascii="Arial" w:hAnsi="Arial" w:cs="Arial"/>
          <w:color w:val="2D2D2D"/>
          <w:sz w:val="24"/>
          <w:szCs w:val="24"/>
        </w:rPr>
        <w:t>fficers to continue progressing these issues as required.</w:t>
      </w:r>
    </w:p>
    <w:p w14:paraId="148D7C1E" w14:textId="77777777" w:rsidR="001879DB" w:rsidRPr="00552A12" w:rsidRDefault="001879DB" w:rsidP="001879DB">
      <w:pPr>
        <w:pStyle w:val="ListParagraph"/>
        <w:spacing w:after="0" w:line="240" w:lineRule="auto"/>
        <w:ind w:left="454"/>
        <w:rPr>
          <w:rStyle w:val="ReportTemplate"/>
          <w:rFonts w:ascii="Arial" w:hAnsi="Arial" w:cs="Arial"/>
        </w:rPr>
      </w:pPr>
    </w:p>
    <w:p w14:paraId="12DF4F03" w14:textId="77777777" w:rsidR="001879DB" w:rsidRPr="00552A12" w:rsidRDefault="001879DB" w:rsidP="001879DB">
      <w:pPr>
        <w:pStyle w:val="ListParagraph"/>
        <w:spacing w:after="0" w:line="240" w:lineRule="auto"/>
        <w:ind w:left="454"/>
        <w:rPr>
          <w:rStyle w:val="ReportTemplate"/>
          <w:rFonts w:ascii="Arial" w:hAnsi="Arial" w:cs="Arial"/>
        </w:rPr>
      </w:pPr>
    </w:p>
    <w:p w14:paraId="13046BA1" w14:textId="77777777" w:rsidR="009932C9" w:rsidRPr="00552A12" w:rsidRDefault="009932C9">
      <w:pPr>
        <w:rPr>
          <w:rFonts w:ascii="Arial" w:hAnsi="Arial" w:cs="Arial"/>
        </w:rPr>
      </w:pPr>
    </w:p>
    <w:p w14:paraId="65902E51" w14:textId="02E71028" w:rsidR="0026590C" w:rsidRPr="00552A12" w:rsidRDefault="0026590C" w:rsidP="006B418F">
      <w:pPr>
        <w:pStyle w:val="ListParagraph"/>
        <w:ind w:left="360"/>
        <w:rPr>
          <w:rFonts w:ascii="Arial" w:hAnsi="Arial" w:cs="Arial"/>
        </w:rPr>
      </w:pPr>
    </w:p>
    <w:p w14:paraId="7563774A" w14:textId="7BB8EEFF" w:rsidR="006B418F" w:rsidRPr="00552A12" w:rsidRDefault="006B418F" w:rsidP="000752D7">
      <w:pPr>
        <w:pStyle w:val="ListParagraph"/>
        <w:rPr>
          <w:rFonts w:ascii="Arial" w:hAnsi="Arial" w:cs="Arial"/>
        </w:rPr>
      </w:pPr>
    </w:p>
    <w:p w14:paraId="668EEC96" w14:textId="03203449" w:rsidR="0026590C" w:rsidRPr="00552A12" w:rsidRDefault="0026590C" w:rsidP="00392A6E">
      <w:pPr>
        <w:rPr>
          <w:rFonts w:ascii="Arial" w:hAnsi="Arial" w:cs="Arial"/>
        </w:rPr>
      </w:pPr>
    </w:p>
    <w:p w14:paraId="05829230" w14:textId="7D2F01B8" w:rsidR="00146BD0" w:rsidRDefault="00146BD0" w:rsidP="00146BD0">
      <w:pPr>
        <w:rPr>
          <w:rFonts w:ascii="Arial" w:hAnsi="Arial" w:cs="Arial"/>
        </w:rPr>
      </w:pPr>
    </w:p>
    <w:p w14:paraId="6D44AF01" w14:textId="77777777" w:rsidR="00146BD0" w:rsidRDefault="00146BD0" w:rsidP="00146BD0">
      <w:pPr>
        <w:rPr>
          <w:rFonts w:ascii="Arial" w:hAnsi="Arial" w:cs="Arial"/>
        </w:rPr>
      </w:pPr>
    </w:p>
    <w:p w14:paraId="6F74F20C" w14:textId="77777777" w:rsidR="00146BD0" w:rsidRDefault="00146BD0" w:rsidP="00146BD0">
      <w:pPr>
        <w:rPr>
          <w:rFonts w:ascii="Arial" w:hAnsi="Arial" w:cs="Arial"/>
        </w:rPr>
      </w:pPr>
    </w:p>
    <w:p w14:paraId="06C2A108" w14:textId="77777777" w:rsidR="00146BD0" w:rsidRDefault="00146BD0" w:rsidP="00146BD0">
      <w:pPr>
        <w:rPr>
          <w:rFonts w:ascii="Arial" w:hAnsi="Arial" w:cs="Arial"/>
        </w:rPr>
      </w:pPr>
    </w:p>
    <w:p w14:paraId="1F5268C2" w14:textId="77777777" w:rsidR="00146BD0" w:rsidRDefault="00146BD0" w:rsidP="00146BD0">
      <w:pPr>
        <w:rPr>
          <w:rFonts w:ascii="Arial" w:hAnsi="Arial" w:cs="Arial"/>
        </w:rPr>
      </w:pPr>
    </w:p>
    <w:p w14:paraId="33AD1497" w14:textId="77777777" w:rsidR="00146BD0" w:rsidRDefault="00146BD0" w:rsidP="00146BD0">
      <w:pPr>
        <w:rPr>
          <w:rFonts w:ascii="Arial" w:hAnsi="Arial" w:cs="Arial"/>
        </w:rPr>
      </w:pPr>
    </w:p>
    <w:p w14:paraId="7E5FEBE8" w14:textId="77777777" w:rsidR="00146BD0" w:rsidRDefault="00146BD0" w:rsidP="00146BD0">
      <w:pPr>
        <w:rPr>
          <w:rFonts w:ascii="Arial" w:hAnsi="Arial" w:cs="Arial"/>
        </w:rPr>
      </w:pPr>
    </w:p>
    <w:p w14:paraId="0F61EF37" w14:textId="5D400561" w:rsidR="00146BD0" w:rsidRPr="00146BD0" w:rsidRDefault="00146BD0" w:rsidP="00146BD0">
      <w:pPr>
        <w:rPr>
          <w:rFonts w:ascii="Arial" w:hAnsi="Arial" w:cs="Arial"/>
        </w:rPr>
      </w:pPr>
    </w:p>
    <w:sectPr w:rsidR="00146BD0" w:rsidRPr="00146BD0" w:rsidSect="007D2300">
      <w:headerReference w:type="defaul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67B5" w14:textId="77777777" w:rsidR="006155EE" w:rsidRDefault="006155EE" w:rsidP="00286DBE">
      <w:pPr>
        <w:spacing w:after="0" w:line="240" w:lineRule="auto"/>
      </w:pPr>
      <w:r>
        <w:separator/>
      </w:r>
    </w:p>
  </w:endnote>
  <w:endnote w:type="continuationSeparator" w:id="0">
    <w:p w14:paraId="3908B709" w14:textId="77777777" w:rsidR="006155EE" w:rsidRDefault="006155EE" w:rsidP="00286DBE">
      <w:pPr>
        <w:spacing w:after="0" w:line="240" w:lineRule="auto"/>
      </w:pPr>
      <w:r>
        <w:continuationSeparator/>
      </w:r>
    </w:p>
  </w:endnote>
  <w:endnote w:type="continuationNotice" w:id="1">
    <w:p w14:paraId="49C9E4D6" w14:textId="77777777" w:rsidR="006155EE" w:rsidRDefault="00615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A2E7" w14:textId="3ADD235F" w:rsidR="007D2300" w:rsidRPr="007677FE" w:rsidRDefault="007677FE" w:rsidP="007677FE">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F399" w14:textId="77777777" w:rsidR="006155EE" w:rsidRDefault="006155EE" w:rsidP="00286DBE">
      <w:pPr>
        <w:spacing w:after="0" w:line="240" w:lineRule="auto"/>
      </w:pPr>
      <w:r>
        <w:separator/>
      </w:r>
    </w:p>
  </w:footnote>
  <w:footnote w:type="continuationSeparator" w:id="0">
    <w:p w14:paraId="3AFBB685" w14:textId="77777777" w:rsidR="006155EE" w:rsidRDefault="006155EE" w:rsidP="00286DBE">
      <w:pPr>
        <w:spacing w:after="0" w:line="240" w:lineRule="auto"/>
      </w:pPr>
      <w:r>
        <w:continuationSeparator/>
      </w:r>
    </w:p>
  </w:footnote>
  <w:footnote w:type="continuationNotice" w:id="1">
    <w:p w14:paraId="40BFD451" w14:textId="77777777" w:rsidR="006155EE" w:rsidRDefault="00615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C826" w14:textId="77777777" w:rsidR="00FC2926" w:rsidRPr="007D2300" w:rsidRDefault="00FC2926" w:rsidP="00FC2926">
    <w:pPr>
      <w:spacing w:after="120"/>
      <w:jc w:val="right"/>
      <w:rPr>
        <w:rFonts w:ascii="Arial" w:hAnsi="Arial" w:cs="Arial"/>
        <w:sz w:val="24"/>
        <w:szCs w:val="24"/>
      </w:rPr>
    </w:pPr>
    <w:r w:rsidRPr="007D2300">
      <w:rPr>
        <w:rFonts w:ascii="Arial" w:hAnsi="Arial" w:cs="Arial"/>
        <w:b/>
        <w:bCs/>
        <w:sz w:val="24"/>
        <w:szCs w:val="24"/>
      </w:rPr>
      <w:t>Meeting:</w:t>
    </w:r>
    <w:r w:rsidRPr="007D2300">
      <w:rPr>
        <w:rFonts w:ascii="Arial" w:hAnsi="Arial" w:cs="Arial"/>
        <w:sz w:val="24"/>
        <w:szCs w:val="24"/>
      </w:rPr>
      <w:t xml:space="preserve"> </w:t>
    </w:r>
    <w:r>
      <w:rPr>
        <w:rFonts w:ascii="Arial" w:hAnsi="Arial" w:cs="Arial"/>
        <w:sz w:val="24"/>
        <w:szCs w:val="24"/>
      </w:rPr>
      <w:t>Safer and Stronger Communities Board</w:t>
    </w:r>
  </w:p>
  <w:p w14:paraId="025D4585" w14:textId="77777777" w:rsidR="00FC2926" w:rsidRPr="007D2300" w:rsidRDefault="00FC2926" w:rsidP="00FC2926">
    <w:pPr>
      <w:spacing w:after="120"/>
      <w:jc w:val="right"/>
      <w:rPr>
        <w:rFonts w:ascii="Arial" w:hAnsi="Arial" w:cs="Arial"/>
        <w:color w:val="FF0000"/>
        <w:sz w:val="24"/>
        <w:szCs w:val="24"/>
      </w:rPr>
    </w:pPr>
    <w:r w:rsidRPr="007D2300">
      <w:rPr>
        <w:rFonts w:ascii="Arial" w:hAnsi="Arial" w:cs="Arial"/>
        <w:b/>
        <w:bCs/>
        <w:sz w:val="24"/>
        <w:szCs w:val="24"/>
      </w:rPr>
      <w:t>Date:</w:t>
    </w:r>
    <w:r w:rsidRPr="007D2300">
      <w:rPr>
        <w:rFonts w:ascii="Arial" w:hAnsi="Arial" w:cs="Arial"/>
        <w:sz w:val="24"/>
        <w:szCs w:val="24"/>
      </w:rPr>
      <w:t xml:space="preserve"> </w:t>
    </w:r>
    <w:r>
      <w:rPr>
        <w:rFonts w:ascii="Arial" w:hAnsi="Arial" w:cs="Arial"/>
        <w:sz w:val="24"/>
        <w:szCs w:val="24"/>
      </w:rPr>
      <w:t>22 September 2022</w:t>
    </w:r>
  </w:p>
  <w:p w14:paraId="3567ECD3" w14:textId="77777777" w:rsidR="00FC2926" w:rsidRDefault="00FC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BD2572"/>
    <w:multiLevelType w:val="hybridMultilevel"/>
    <w:tmpl w:val="DD242AAE"/>
    <w:lvl w:ilvl="0" w:tplc="CED667AC">
      <w:start w:val="1"/>
      <w:numFmt w:val="decimal"/>
      <w:lvlText w:val="%1."/>
      <w:lvlJc w:val="left"/>
      <w:pPr>
        <w:ind w:left="720" w:hanging="360"/>
      </w:pPr>
      <w:rPr>
        <w:rFonts w:ascii="Arial" w:hAnsi="Arial" w:cs="Aria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91B11"/>
    <w:multiLevelType w:val="hybridMultilevel"/>
    <w:tmpl w:val="FE1E5DC8"/>
    <w:lvl w:ilvl="0" w:tplc="3DA2F6F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14AB6"/>
    <w:rsid w:val="000158C5"/>
    <w:rsid w:val="00030BA0"/>
    <w:rsid w:val="000561EB"/>
    <w:rsid w:val="00073884"/>
    <w:rsid w:val="000752D7"/>
    <w:rsid w:val="00094507"/>
    <w:rsid w:val="000A07B6"/>
    <w:rsid w:val="000C3A19"/>
    <w:rsid w:val="000E19AB"/>
    <w:rsid w:val="000F26CD"/>
    <w:rsid w:val="000F6E5B"/>
    <w:rsid w:val="001120D6"/>
    <w:rsid w:val="00113014"/>
    <w:rsid w:val="00117476"/>
    <w:rsid w:val="00127DCB"/>
    <w:rsid w:val="001305C5"/>
    <w:rsid w:val="00131C01"/>
    <w:rsid w:val="00146BD0"/>
    <w:rsid w:val="00151260"/>
    <w:rsid w:val="00151EE6"/>
    <w:rsid w:val="00181C6D"/>
    <w:rsid w:val="0018304F"/>
    <w:rsid w:val="001870C4"/>
    <w:rsid w:val="001879DB"/>
    <w:rsid w:val="001964FA"/>
    <w:rsid w:val="001B273A"/>
    <w:rsid w:val="001C67B9"/>
    <w:rsid w:val="002012B5"/>
    <w:rsid w:val="00222FE5"/>
    <w:rsid w:val="00230747"/>
    <w:rsid w:val="002317D8"/>
    <w:rsid w:val="00233E34"/>
    <w:rsid w:val="00240C82"/>
    <w:rsid w:val="002507C6"/>
    <w:rsid w:val="00253F73"/>
    <w:rsid w:val="00264EFB"/>
    <w:rsid w:val="0026590C"/>
    <w:rsid w:val="00272E8F"/>
    <w:rsid w:val="00286DBE"/>
    <w:rsid w:val="00295871"/>
    <w:rsid w:val="002A3D54"/>
    <w:rsid w:val="002F39B2"/>
    <w:rsid w:val="00332550"/>
    <w:rsid w:val="00340CAF"/>
    <w:rsid w:val="00341201"/>
    <w:rsid w:val="00341490"/>
    <w:rsid w:val="0035195F"/>
    <w:rsid w:val="003749A6"/>
    <w:rsid w:val="00376E65"/>
    <w:rsid w:val="003801BE"/>
    <w:rsid w:val="00392A6E"/>
    <w:rsid w:val="003C107C"/>
    <w:rsid w:val="003D5DF6"/>
    <w:rsid w:val="003F0A01"/>
    <w:rsid w:val="003F1B65"/>
    <w:rsid w:val="003F5AEA"/>
    <w:rsid w:val="00405F3B"/>
    <w:rsid w:val="00422B39"/>
    <w:rsid w:val="0043018B"/>
    <w:rsid w:val="00437823"/>
    <w:rsid w:val="0044157F"/>
    <w:rsid w:val="00442981"/>
    <w:rsid w:val="00446AD5"/>
    <w:rsid w:val="00455F78"/>
    <w:rsid w:val="004701A9"/>
    <w:rsid w:val="004B70D4"/>
    <w:rsid w:val="004F4A64"/>
    <w:rsid w:val="004F79FC"/>
    <w:rsid w:val="0051021D"/>
    <w:rsid w:val="00525E8D"/>
    <w:rsid w:val="00536C21"/>
    <w:rsid w:val="00552A12"/>
    <w:rsid w:val="00560496"/>
    <w:rsid w:val="00570741"/>
    <w:rsid w:val="005708E0"/>
    <w:rsid w:val="00577C85"/>
    <w:rsid w:val="00591ED3"/>
    <w:rsid w:val="005963F0"/>
    <w:rsid w:val="005A5A86"/>
    <w:rsid w:val="005C7B25"/>
    <w:rsid w:val="005E5AB1"/>
    <w:rsid w:val="006155EE"/>
    <w:rsid w:val="0064527B"/>
    <w:rsid w:val="006612DF"/>
    <w:rsid w:val="00673B7B"/>
    <w:rsid w:val="0067510E"/>
    <w:rsid w:val="00682B27"/>
    <w:rsid w:val="0069036D"/>
    <w:rsid w:val="006A6A91"/>
    <w:rsid w:val="006B418F"/>
    <w:rsid w:val="006C4DAA"/>
    <w:rsid w:val="006E724B"/>
    <w:rsid w:val="006F08E2"/>
    <w:rsid w:val="00711466"/>
    <w:rsid w:val="00712D74"/>
    <w:rsid w:val="00735613"/>
    <w:rsid w:val="00742BA1"/>
    <w:rsid w:val="007677FE"/>
    <w:rsid w:val="0078306B"/>
    <w:rsid w:val="0078398A"/>
    <w:rsid w:val="007A07A1"/>
    <w:rsid w:val="007B6710"/>
    <w:rsid w:val="007D2300"/>
    <w:rsid w:val="007D64DA"/>
    <w:rsid w:val="007D7C4B"/>
    <w:rsid w:val="007E2017"/>
    <w:rsid w:val="007F040A"/>
    <w:rsid w:val="007F7D61"/>
    <w:rsid w:val="008103AC"/>
    <w:rsid w:val="00812F7D"/>
    <w:rsid w:val="00835B82"/>
    <w:rsid w:val="008529E8"/>
    <w:rsid w:val="0085577F"/>
    <w:rsid w:val="0087077B"/>
    <w:rsid w:val="00890B91"/>
    <w:rsid w:val="008925C6"/>
    <w:rsid w:val="008A223F"/>
    <w:rsid w:val="008A54A7"/>
    <w:rsid w:val="008B495A"/>
    <w:rsid w:val="008F180C"/>
    <w:rsid w:val="0090409D"/>
    <w:rsid w:val="00910A2D"/>
    <w:rsid w:val="00916359"/>
    <w:rsid w:val="00933734"/>
    <w:rsid w:val="00951085"/>
    <w:rsid w:val="00971874"/>
    <w:rsid w:val="00973AF8"/>
    <w:rsid w:val="0098214D"/>
    <w:rsid w:val="00984382"/>
    <w:rsid w:val="009932C9"/>
    <w:rsid w:val="00993D23"/>
    <w:rsid w:val="009B33D5"/>
    <w:rsid w:val="009C2327"/>
    <w:rsid w:val="009D4901"/>
    <w:rsid w:val="009D7BCF"/>
    <w:rsid w:val="009E2CBD"/>
    <w:rsid w:val="009E5B2F"/>
    <w:rsid w:val="009F04D2"/>
    <w:rsid w:val="009F289A"/>
    <w:rsid w:val="009F5F58"/>
    <w:rsid w:val="00A046CC"/>
    <w:rsid w:val="00A171F2"/>
    <w:rsid w:val="00A2048C"/>
    <w:rsid w:val="00A2631A"/>
    <w:rsid w:val="00A31577"/>
    <w:rsid w:val="00A6123D"/>
    <w:rsid w:val="00A61C92"/>
    <w:rsid w:val="00A90BB6"/>
    <w:rsid w:val="00AA193D"/>
    <w:rsid w:val="00AB0977"/>
    <w:rsid w:val="00AB38AB"/>
    <w:rsid w:val="00AB726F"/>
    <w:rsid w:val="00AC0D2D"/>
    <w:rsid w:val="00AC13C5"/>
    <w:rsid w:val="00AD2FCE"/>
    <w:rsid w:val="00AE6A92"/>
    <w:rsid w:val="00AF0874"/>
    <w:rsid w:val="00B00D4C"/>
    <w:rsid w:val="00B12D4D"/>
    <w:rsid w:val="00B553BA"/>
    <w:rsid w:val="00B67B51"/>
    <w:rsid w:val="00B94365"/>
    <w:rsid w:val="00BC4CA9"/>
    <w:rsid w:val="00BC5705"/>
    <w:rsid w:val="00BD23CD"/>
    <w:rsid w:val="00BE025C"/>
    <w:rsid w:val="00BE521D"/>
    <w:rsid w:val="00BF3AA9"/>
    <w:rsid w:val="00C0354D"/>
    <w:rsid w:val="00C11E8E"/>
    <w:rsid w:val="00C46F2F"/>
    <w:rsid w:val="00C66014"/>
    <w:rsid w:val="00C8094E"/>
    <w:rsid w:val="00C854B1"/>
    <w:rsid w:val="00C90A51"/>
    <w:rsid w:val="00C92203"/>
    <w:rsid w:val="00CA1B84"/>
    <w:rsid w:val="00CA332D"/>
    <w:rsid w:val="00CA6B31"/>
    <w:rsid w:val="00CB445D"/>
    <w:rsid w:val="00CB4B08"/>
    <w:rsid w:val="00CC0E6C"/>
    <w:rsid w:val="00CC40C1"/>
    <w:rsid w:val="00CC4269"/>
    <w:rsid w:val="00CC4B33"/>
    <w:rsid w:val="00D03383"/>
    <w:rsid w:val="00D07A54"/>
    <w:rsid w:val="00D203B6"/>
    <w:rsid w:val="00D416B7"/>
    <w:rsid w:val="00D5503D"/>
    <w:rsid w:val="00D61A9D"/>
    <w:rsid w:val="00D73B90"/>
    <w:rsid w:val="00D76B9D"/>
    <w:rsid w:val="00D81AFC"/>
    <w:rsid w:val="00D851A2"/>
    <w:rsid w:val="00D96D18"/>
    <w:rsid w:val="00DB75A1"/>
    <w:rsid w:val="00DC4937"/>
    <w:rsid w:val="00DE5FE6"/>
    <w:rsid w:val="00DE7476"/>
    <w:rsid w:val="00DF513E"/>
    <w:rsid w:val="00E032BE"/>
    <w:rsid w:val="00E07B3D"/>
    <w:rsid w:val="00E1011B"/>
    <w:rsid w:val="00E10FCA"/>
    <w:rsid w:val="00E16C78"/>
    <w:rsid w:val="00E22831"/>
    <w:rsid w:val="00E4018E"/>
    <w:rsid w:val="00E41659"/>
    <w:rsid w:val="00E47142"/>
    <w:rsid w:val="00E576FD"/>
    <w:rsid w:val="00E6364C"/>
    <w:rsid w:val="00EA618A"/>
    <w:rsid w:val="00EA6750"/>
    <w:rsid w:val="00EA78F3"/>
    <w:rsid w:val="00EA7B49"/>
    <w:rsid w:val="00EC3161"/>
    <w:rsid w:val="00ED2C19"/>
    <w:rsid w:val="00ED5015"/>
    <w:rsid w:val="00ED7464"/>
    <w:rsid w:val="00EF0E65"/>
    <w:rsid w:val="00EF6F82"/>
    <w:rsid w:val="00F104DB"/>
    <w:rsid w:val="00F1487C"/>
    <w:rsid w:val="00F228EF"/>
    <w:rsid w:val="00F378AB"/>
    <w:rsid w:val="00F4553C"/>
    <w:rsid w:val="00F647EE"/>
    <w:rsid w:val="00F820E5"/>
    <w:rsid w:val="00F84A42"/>
    <w:rsid w:val="00F87572"/>
    <w:rsid w:val="00FA1D5B"/>
    <w:rsid w:val="00FA7BEF"/>
    <w:rsid w:val="00FC0E49"/>
    <w:rsid w:val="00FC2926"/>
    <w:rsid w:val="00FC6327"/>
    <w:rsid w:val="00FF6386"/>
    <w:rsid w:val="00FF6D8A"/>
    <w:rsid w:val="14AF1DE7"/>
    <w:rsid w:val="19828F0A"/>
    <w:rsid w:val="1CBA2FCC"/>
    <w:rsid w:val="1FBBB791"/>
    <w:rsid w:val="2B3C70BB"/>
    <w:rsid w:val="2F29CDED"/>
    <w:rsid w:val="3B529485"/>
    <w:rsid w:val="3E710CEA"/>
    <w:rsid w:val="400CDD4B"/>
    <w:rsid w:val="49C16E93"/>
    <w:rsid w:val="5AA47DF1"/>
    <w:rsid w:val="5C404E52"/>
    <w:rsid w:val="6084DA64"/>
    <w:rsid w:val="64590F39"/>
    <w:rsid w:val="6926BEE0"/>
    <w:rsid w:val="7081D5D1"/>
    <w:rsid w:val="760541E8"/>
    <w:rsid w:val="793CE2AA"/>
    <w:rsid w:val="7EEAE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A7B0"/>
  <w15:chartTrackingRefBased/>
  <w15:docId w15:val="{D374601A-C81C-41C2-89AF-87EC8C8B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E2CBD"/>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customStyle="1" w:styleId="Heading2Char">
    <w:name w:val="Heading 2 Char"/>
    <w:basedOn w:val="DefaultParagraphFont"/>
    <w:link w:val="Heading2"/>
    <w:uiPriority w:val="9"/>
    <w:rsid w:val="009E2CBD"/>
    <w:rPr>
      <w:rFonts w:ascii="Calibri" w:hAnsi="Calibri" w:cs="Calibri"/>
      <w:b/>
      <w:bCs/>
      <w:sz w:val="36"/>
      <w:szCs w:val="36"/>
      <w:lang w:eastAsia="en-GB"/>
    </w:rPr>
  </w:style>
  <w:style w:type="character" w:styleId="Strong">
    <w:name w:val="Strong"/>
    <w:basedOn w:val="DefaultParagraphFont"/>
    <w:uiPriority w:val="22"/>
    <w:qFormat/>
    <w:rsid w:val="009E2CBD"/>
    <w:rPr>
      <w:b/>
      <w:bCs/>
    </w:rPr>
  </w:style>
  <w:style w:type="paragraph" w:styleId="NormalWeb">
    <w:name w:val="Normal (Web)"/>
    <w:basedOn w:val="Normal"/>
    <w:uiPriority w:val="99"/>
    <w:unhideWhenUsed/>
    <w:rsid w:val="007677FE"/>
    <w:pPr>
      <w:spacing w:before="100" w:beforeAutospacing="1" w:after="100" w:afterAutospacing="1" w:line="300" w:lineRule="atLeast"/>
      <w:ind w:hanging="454"/>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C0D2D"/>
    <w:rPr>
      <w:sz w:val="16"/>
      <w:szCs w:val="16"/>
    </w:rPr>
  </w:style>
  <w:style w:type="paragraph" w:styleId="CommentText">
    <w:name w:val="annotation text"/>
    <w:basedOn w:val="Normal"/>
    <w:link w:val="CommentTextChar"/>
    <w:uiPriority w:val="99"/>
    <w:semiHidden/>
    <w:unhideWhenUsed/>
    <w:rsid w:val="00AC0D2D"/>
    <w:pPr>
      <w:spacing w:line="240" w:lineRule="auto"/>
    </w:pPr>
    <w:rPr>
      <w:sz w:val="20"/>
      <w:szCs w:val="20"/>
    </w:rPr>
  </w:style>
  <w:style w:type="character" w:customStyle="1" w:styleId="CommentTextChar">
    <w:name w:val="Comment Text Char"/>
    <w:basedOn w:val="DefaultParagraphFont"/>
    <w:link w:val="CommentText"/>
    <w:uiPriority w:val="99"/>
    <w:semiHidden/>
    <w:rsid w:val="00AC0D2D"/>
    <w:rPr>
      <w:sz w:val="20"/>
      <w:szCs w:val="20"/>
    </w:rPr>
  </w:style>
  <w:style w:type="paragraph" w:styleId="CommentSubject">
    <w:name w:val="annotation subject"/>
    <w:basedOn w:val="CommentText"/>
    <w:next w:val="CommentText"/>
    <w:link w:val="CommentSubjectChar"/>
    <w:uiPriority w:val="99"/>
    <w:semiHidden/>
    <w:unhideWhenUsed/>
    <w:rsid w:val="00AC0D2D"/>
    <w:rPr>
      <w:b/>
      <w:bCs/>
    </w:rPr>
  </w:style>
  <w:style w:type="character" w:customStyle="1" w:styleId="CommentSubjectChar">
    <w:name w:val="Comment Subject Char"/>
    <w:basedOn w:val="CommentTextChar"/>
    <w:link w:val="CommentSubject"/>
    <w:uiPriority w:val="99"/>
    <w:semiHidden/>
    <w:rsid w:val="00AC0D2D"/>
    <w:rPr>
      <w:b/>
      <w:bCs/>
      <w:sz w:val="20"/>
      <w:szCs w:val="20"/>
    </w:rPr>
  </w:style>
  <w:style w:type="character" w:styleId="FollowedHyperlink">
    <w:name w:val="FollowedHyperlink"/>
    <w:basedOn w:val="DefaultParagraphFont"/>
    <w:uiPriority w:val="99"/>
    <w:semiHidden/>
    <w:unhideWhenUsed/>
    <w:rsid w:val="00712D74"/>
    <w:rPr>
      <w:color w:val="954F72" w:themeColor="followedHyperlink"/>
      <w:u w:val="single"/>
    </w:rPr>
  </w:style>
  <w:style w:type="character" w:customStyle="1" w:styleId="Title2">
    <w:name w:val="Title 2"/>
    <w:basedOn w:val="DefaultParagraphFont"/>
    <w:uiPriority w:val="1"/>
    <w:qFormat/>
    <w:rsid w:val="001879D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2688">
      <w:bodyDiv w:val="1"/>
      <w:marLeft w:val="0"/>
      <w:marRight w:val="0"/>
      <w:marTop w:val="0"/>
      <w:marBottom w:val="0"/>
      <w:divBdr>
        <w:top w:val="none" w:sz="0" w:space="0" w:color="auto"/>
        <w:left w:val="none" w:sz="0" w:space="0" w:color="auto"/>
        <w:bottom w:val="none" w:sz="0" w:space="0" w:color="auto"/>
        <w:right w:val="none" w:sz="0" w:space="0" w:color="auto"/>
      </w:divBdr>
    </w:div>
    <w:div w:id="1080564634">
      <w:bodyDiv w:val="1"/>
      <w:marLeft w:val="0"/>
      <w:marRight w:val="0"/>
      <w:marTop w:val="0"/>
      <w:marBottom w:val="0"/>
      <w:divBdr>
        <w:top w:val="none" w:sz="0" w:space="0" w:color="auto"/>
        <w:left w:val="none" w:sz="0" w:space="0" w:color="auto"/>
        <w:bottom w:val="none" w:sz="0" w:space="0" w:color="auto"/>
        <w:right w:val="none" w:sz="0" w:space="0" w:color="auto"/>
      </w:divBdr>
    </w:div>
    <w:div w:id="13674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5en3CLgBWcNmzzOhBKUhPx" TargetMode="External"/><Relationship Id="rId18" Type="http://schemas.openxmlformats.org/officeDocument/2006/relationships/hyperlink" Target="https://assets.publishing.service.gov.uk/government/uploads/system/uploads/attachment_data/file/1088750/2022_Updated_ASB_Statutory_Guidance-_FINAL.pdf" TargetMode="External"/><Relationship Id="rId26" Type="http://schemas.openxmlformats.org/officeDocument/2006/relationships/hyperlink" Target="https://www.local.gov.uk/parliament/briefings-and-responses/lga-briefing-levelling-and-regeneration-bill-committee-stage" TargetMode="External"/><Relationship Id="rId3" Type="http://schemas.openxmlformats.org/officeDocument/2006/relationships/customXml" Target="../customXml/item3.xml"/><Relationship Id="rId21" Type="http://schemas.openxmlformats.org/officeDocument/2006/relationships/hyperlink" Target="https://www.local.gov.uk/parliament/briefings-and-responses/reforming-our-fire-and-rescue-service-lga-response" TargetMode="External"/><Relationship Id="rId7" Type="http://schemas.openxmlformats.org/officeDocument/2006/relationships/webSettings" Target="webSettings.xml"/><Relationship Id="rId12" Type="http://schemas.openxmlformats.org/officeDocument/2006/relationships/hyperlink" Target="https://committees.parliament.uk/writtenevidence/109123/pdf/" TargetMode="External"/><Relationship Id="rId17" Type="http://schemas.openxmlformats.org/officeDocument/2006/relationships/hyperlink" Target="https://www.gov.uk/government/news/millions-invested-to-support-female-offenders" TargetMode="External"/><Relationship Id="rId25" Type="http://schemas.openxmlformats.org/officeDocument/2006/relationships/hyperlink" Target="https://lgaevents.local.gov.uk/lga/frontend/reg/thome.csp?pageID=562773&amp;eventID=1620" TargetMode="External"/><Relationship Id="rId2" Type="http://schemas.openxmlformats.org/officeDocument/2006/relationships/customXml" Target="../customXml/item2.xml"/><Relationship Id="rId16" Type="http://schemas.openxmlformats.org/officeDocument/2006/relationships/hyperlink" Target="https://www.gov.uk/government/publications/domestic-abuse-act-2021-commencement-schedule/domestic-abuse-act-2021-commencement-schedule" TargetMode="External"/><Relationship Id="rId20" Type="http://schemas.openxmlformats.org/officeDocument/2006/relationships/hyperlink" Target="https://lga.moderngov.co.uk/documents/s30063/Law%20Commission%20-%20weddings%20report%20-%20Novemeber%2020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oralevidence/10439/pdf/" TargetMode="External"/><Relationship Id="rId24" Type="http://schemas.openxmlformats.org/officeDocument/2006/relationships/hyperlink" Target="https://www.local.gov.uk/our-support/leadership-workforce-and-communications/councillor-development/councillor-e-learning" TargetMode="External"/><Relationship Id="rId5" Type="http://schemas.openxmlformats.org/officeDocument/2006/relationships/styles" Target="styles.xml"/><Relationship Id="rId15" Type="http://schemas.openxmlformats.org/officeDocument/2006/relationships/hyperlink" Target="https://www.gov.uk/government/consultations/domestic-abuse-act-statutory-guidance/domestic-abuse-draft-statutory-guidance-framework" TargetMode="External"/><Relationship Id="rId23" Type="http://schemas.openxmlformats.org/officeDocument/2006/relationships/hyperlink" Target="mailto:jade.hall@local.gov.uk"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lawcom.gov.uk/project/wedding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hUbNCMjBWIxRnn8TwOB_x-" TargetMode="External"/><Relationship Id="rId22" Type="http://schemas.openxmlformats.org/officeDocument/2006/relationships/hyperlink" Target="https://www.iitcse.co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1E5575"/>
    <w:rsid w:val="00262B17"/>
    <w:rsid w:val="003B71EC"/>
    <w:rsid w:val="004D67DA"/>
    <w:rsid w:val="0057342A"/>
    <w:rsid w:val="005B5BCD"/>
    <w:rsid w:val="005C3EDD"/>
    <w:rsid w:val="00694E40"/>
    <w:rsid w:val="00765D38"/>
    <w:rsid w:val="00950727"/>
    <w:rsid w:val="009C613C"/>
    <w:rsid w:val="009F7BB8"/>
    <w:rsid w:val="00AD7656"/>
    <w:rsid w:val="00C105FB"/>
    <w:rsid w:val="00C51A3C"/>
    <w:rsid w:val="00C91BBC"/>
    <w:rsid w:val="00E05F13"/>
    <w:rsid w:val="00E1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DC676-C65F-413C-B449-CD1FD3486BB0}">
  <ds:schemaRefs>
    <ds:schemaRef ds:uri="http://schemas.microsoft.com/sharepoint/v3/contenttype/forms"/>
  </ds:schemaRefs>
</ds:datastoreItem>
</file>

<file path=customXml/itemProps2.xml><?xml version="1.0" encoding="utf-8"?>
<ds:datastoreItem xmlns:ds="http://schemas.openxmlformats.org/officeDocument/2006/customXml" ds:itemID="{90085C99-EBA6-4234-B389-E3F0E4FC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44764-F65A-4FB8-A67C-96EC3A5EEAF0}">
  <ds:schemaRefs>
    <ds:schemaRef ds:uri="8cab0a62-bbfb-41b4-8b29-d4257ef3f6f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260551db-00be-4bbc-8c7a-03e783dddd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15249</Characters>
  <Application>Microsoft Office Word</Application>
  <DocSecurity>0</DocSecurity>
  <Lines>127</Lines>
  <Paragraphs>35</Paragraphs>
  <ScaleCrop>false</ScaleCrop>
  <Company/>
  <LinksUpToDate>false</LinksUpToDate>
  <CharactersWithSpaces>17889</CharactersWithSpaces>
  <SharedDoc>false</SharedDoc>
  <HLinks>
    <vt:vector size="78" baseType="variant">
      <vt:variant>
        <vt:i4>393281</vt:i4>
      </vt:variant>
      <vt:variant>
        <vt:i4>36</vt:i4>
      </vt:variant>
      <vt:variant>
        <vt:i4>0</vt:i4>
      </vt:variant>
      <vt:variant>
        <vt:i4>5</vt:i4>
      </vt:variant>
      <vt:variant>
        <vt:lpwstr>https://lgaevents.local.gov.uk/lga/frontend/reg/thome.csp?pageID=562773&amp;eventID=1620</vt:lpwstr>
      </vt:variant>
      <vt:variant>
        <vt:lpwstr/>
      </vt:variant>
      <vt:variant>
        <vt:i4>2031688</vt:i4>
      </vt:variant>
      <vt:variant>
        <vt:i4>33</vt:i4>
      </vt:variant>
      <vt:variant>
        <vt:i4>0</vt:i4>
      </vt:variant>
      <vt:variant>
        <vt:i4>5</vt:i4>
      </vt:variant>
      <vt:variant>
        <vt:lpwstr>https://www.local.gov.uk/our-support/leadership-workforce-and-communications/councillor-development/councillor-e-learning</vt:lpwstr>
      </vt:variant>
      <vt:variant>
        <vt:lpwstr/>
      </vt:variant>
      <vt:variant>
        <vt:i4>4718699</vt:i4>
      </vt:variant>
      <vt:variant>
        <vt:i4>30</vt:i4>
      </vt:variant>
      <vt:variant>
        <vt:i4>0</vt:i4>
      </vt:variant>
      <vt:variant>
        <vt:i4>5</vt:i4>
      </vt:variant>
      <vt:variant>
        <vt:lpwstr>mailto:jade.hall@local.gov.uk</vt:lpwstr>
      </vt:variant>
      <vt:variant>
        <vt:lpwstr/>
      </vt:variant>
      <vt:variant>
        <vt:i4>2687087</vt:i4>
      </vt:variant>
      <vt:variant>
        <vt:i4>27</vt:i4>
      </vt:variant>
      <vt:variant>
        <vt:i4>0</vt:i4>
      </vt:variant>
      <vt:variant>
        <vt:i4>5</vt:i4>
      </vt:variant>
      <vt:variant>
        <vt:lpwstr>https://www.iitcse.com/</vt:lpwstr>
      </vt:variant>
      <vt:variant>
        <vt:lpwstr/>
      </vt:variant>
      <vt:variant>
        <vt:i4>6684799</vt:i4>
      </vt:variant>
      <vt:variant>
        <vt:i4>24</vt:i4>
      </vt:variant>
      <vt:variant>
        <vt:i4>0</vt:i4>
      </vt:variant>
      <vt:variant>
        <vt:i4>5</vt:i4>
      </vt:variant>
      <vt:variant>
        <vt:lpwstr>https://www.local.gov.uk/parliament/briefings-and-responses/reforming-our-fire-and-rescue-service-lga-response</vt:lpwstr>
      </vt:variant>
      <vt:variant>
        <vt:lpwstr/>
      </vt:variant>
      <vt:variant>
        <vt:i4>1835037</vt:i4>
      </vt:variant>
      <vt:variant>
        <vt:i4>21</vt:i4>
      </vt:variant>
      <vt:variant>
        <vt:i4>0</vt:i4>
      </vt:variant>
      <vt:variant>
        <vt:i4>5</vt:i4>
      </vt:variant>
      <vt:variant>
        <vt:lpwstr>https://assets.publishing.service.gov.uk/government/uploads/system/uploads/attachment_data/file/1088750/2022_Updated_ASB_Statutory_Guidance-_FINAL.pdf</vt:lpwstr>
      </vt:variant>
      <vt:variant>
        <vt:lpwstr/>
      </vt:variant>
      <vt:variant>
        <vt:i4>1572957</vt:i4>
      </vt:variant>
      <vt:variant>
        <vt:i4>18</vt:i4>
      </vt:variant>
      <vt:variant>
        <vt:i4>0</vt:i4>
      </vt:variant>
      <vt:variant>
        <vt:i4>5</vt:i4>
      </vt:variant>
      <vt:variant>
        <vt:lpwstr>https://www.gov.uk/government/news/millions-invested-to-support-female-offenders</vt:lpwstr>
      </vt:variant>
      <vt:variant>
        <vt:lpwstr/>
      </vt:variant>
      <vt:variant>
        <vt:i4>4128867</vt:i4>
      </vt:variant>
      <vt:variant>
        <vt:i4>15</vt:i4>
      </vt:variant>
      <vt:variant>
        <vt:i4>0</vt:i4>
      </vt:variant>
      <vt:variant>
        <vt:i4>5</vt:i4>
      </vt:variant>
      <vt:variant>
        <vt:lpwstr>https://www.gov.uk/government/publications/domestic-abuse-act-2021-commencement-schedule/domestic-abuse-act-2021-commencement-schedule</vt:lpwstr>
      </vt:variant>
      <vt:variant>
        <vt:lpwstr/>
      </vt:variant>
      <vt:variant>
        <vt:i4>6815840</vt:i4>
      </vt:variant>
      <vt:variant>
        <vt:i4>12</vt:i4>
      </vt:variant>
      <vt:variant>
        <vt:i4>0</vt:i4>
      </vt:variant>
      <vt:variant>
        <vt:i4>5</vt:i4>
      </vt:variant>
      <vt:variant>
        <vt:lpwstr>https://www.gov.uk/government/consultations/domestic-abuse-act-statutory-guidance/domestic-abuse-draft-statutory-guidance-framework</vt:lpwstr>
      </vt:variant>
      <vt:variant>
        <vt:lpwstr/>
      </vt:variant>
      <vt:variant>
        <vt:i4>7667798</vt:i4>
      </vt:variant>
      <vt:variant>
        <vt:i4>9</vt:i4>
      </vt:variant>
      <vt:variant>
        <vt:i4>0</vt:i4>
      </vt:variant>
      <vt:variant>
        <vt:i4>5</vt:i4>
      </vt:variant>
      <vt:variant>
        <vt:lpwstr>https://protect-eu.mimecast.com/s/hUbNCMjBWIxRnn8TwOB_x-</vt:lpwstr>
      </vt:variant>
      <vt:variant>
        <vt:lpwstr/>
      </vt:variant>
      <vt:variant>
        <vt:i4>4325461</vt:i4>
      </vt:variant>
      <vt:variant>
        <vt:i4>6</vt:i4>
      </vt:variant>
      <vt:variant>
        <vt:i4>0</vt:i4>
      </vt:variant>
      <vt:variant>
        <vt:i4>5</vt:i4>
      </vt:variant>
      <vt:variant>
        <vt:lpwstr>https://protect-eu.mimecast.com/s/5en3CLgBWcNmzzOhBKUhPx</vt:lpwstr>
      </vt:variant>
      <vt:variant>
        <vt:lpwstr/>
      </vt:variant>
      <vt:variant>
        <vt:i4>2031709</vt:i4>
      </vt:variant>
      <vt:variant>
        <vt:i4>3</vt:i4>
      </vt:variant>
      <vt:variant>
        <vt:i4>0</vt:i4>
      </vt:variant>
      <vt:variant>
        <vt:i4>5</vt:i4>
      </vt:variant>
      <vt:variant>
        <vt:lpwstr>https://committees.parliament.uk/writtenevidence/109123/pdf/</vt:lpwstr>
      </vt:variant>
      <vt:variant>
        <vt:lpwstr/>
      </vt:variant>
      <vt:variant>
        <vt:i4>1048594</vt:i4>
      </vt:variant>
      <vt:variant>
        <vt:i4>0</vt:i4>
      </vt:variant>
      <vt:variant>
        <vt:i4>0</vt:i4>
      </vt:variant>
      <vt:variant>
        <vt:i4>5</vt:i4>
      </vt:variant>
      <vt:variant>
        <vt:lpwstr>https://committees.parliament.uk/oralevidence/10439/pdf/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2</cp:revision>
  <dcterms:created xsi:type="dcterms:W3CDTF">2022-09-15T15:29:00Z</dcterms:created>
  <dcterms:modified xsi:type="dcterms:W3CDTF">2022-09-15T15:29:00Z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